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3B" w:rsidRPr="0027193B" w:rsidRDefault="000A15DD" w:rsidP="0027193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C</w:t>
      </w:r>
      <w:r w:rsidR="0027193B" w:rsidRPr="0027193B">
        <w:rPr>
          <w:rFonts w:ascii="Arial" w:hAnsi="Arial" w:cs="Arial"/>
          <w:b/>
          <w:bCs/>
          <w:i/>
          <w:iCs/>
          <w:sz w:val="32"/>
          <w:szCs w:val="32"/>
        </w:rPr>
        <w:t>ommon Core State Standards</w:t>
      </w:r>
      <w:r w:rsidR="00A74CCD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A74CCD" w:rsidRPr="0027193B">
        <w:rPr>
          <w:rFonts w:ascii="Arial" w:hAnsi="Arial" w:cs="Arial"/>
          <w:b/>
          <w:bCs/>
          <w:sz w:val="32"/>
          <w:szCs w:val="32"/>
        </w:rPr>
        <w:t>(</w:t>
      </w:r>
      <w:r w:rsidR="00A74CCD">
        <w:rPr>
          <w:rFonts w:ascii="Arial" w:hAnsi="Arial" w:cs="Arial"/>
          <w:b/>
          <w:bCs/>
          <w:i/>
          <w:iCs/>
          <w:sz w:val="32"/>
          <w:szCs w:val="32"/>
        </w:rPr>
        <w:t>CCSS</w:t>
      </w:r>
      <w:r w:rsidR="00A74CCD" w:rsidRPr="0027193B">
        <w:rPr>
          <w:rFonts w:ascii="Arial" w:hAnsi="Arial" w:cs="Arial"/>
          <w:b/>
          <w:bCs/>
          <w:sz w:val="32"/>
          <w:szCs w:val="32"/>
        </w:rPr>
        <w:t>)</w:t>
      </w:r>
      <w:r w:rsidR="0027193B" w:rsidRPr="0027193B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1E481F" w:rsidRPr="00A74CCD">
        <w:rPr>
          <w:rFonts w:ascii="Arial" w:hAnsi="Arial" w:cs="Arial"/>
          <w:b/>
          <w:bCs/>
          <w:iCs/>
          <w:sz w:val="32"/>
          <w:szCs w:val="32"/>
        </w:rPr>
        <w:t>for</w:t>
      </w:r>
      <w:r w:rsidR="0027193B" w:rsidRPr="00A74CCD">
        <w:rPr>
          <w:rFonts w:ascii="Arial" w:hAnsi="Arial" w:cs="Arial"/>
          <w:b/>
          <w:bCs/>
          <w:iCs/>
          <w:sz w:val="32"/>
          <w:szCs w:val="32"/>
        </w:rPr>
        <w:t xml:space="preserve"> Mathematics</w:t>
      </w:r>
    </w:p>
    <w:p w:rsidR="0027193B" w:rsidRPr="0027193B" w:rsidRDefault="0027193B" w:rsidP="0027193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27193B">
            <w:rPr>
              <w:rFonts w:ascii="Arial" w:hAnsi="Arial" w:cs="Arial"/>
              <w:b/>
              <w:bCs/>
              <w:sz w:val="32"/>
              <w:szCs w:val="32"/>
            </w:rPr>
            <w:t>North Carolina</w:t>
          </w:r>
        </w:smartTag>
      </w:smartTag>
      <w:r w:rsidRPr="0027193B">
        <w:rPr>
          <w:rFonts w:ascii="Arial" w:hAnsi="Arial" w:cs="Arial"/>
          <w:b/>
          <w:bCs/>
          <w:sz w:val="32"/>
          <w:szCs w:val="32"/>
        </w:rPr>
        <w:t xml:space="preserve"> Assessment Specifications Summary</w:t>
      </w:r>
    </w:p>
    <w:p w:rsidR="0027193B" w:rsidRPr="0027193B" w:rsidRDefault="0027193B" w:rsidP="0027193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7193B" w:rsidRPr="0027193B" w:rsidRDefault="009C1D6F" w:rsidP="009030E5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Grades 3</w:t>
      </w:r>
      <w:r w:rsidR="00635E5F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9159C2">
        <w:rPr>
          <w:rFonts w:ascii="Arial" w:hAnsi="Arial" w:cs="Arial"/>
          <w:b/>
          <w:bCs/>
          <w:sz w:val="28"/>
          <w:szCs w:val="28"/>
        </w:rPr>
        <w:t xml:space="preserve"> Mathematics</w:t>
      </w:r>
      <w:r w:rsidR="0027193B" w:rsidRPr="0027193B">
        <w:rPr>
          <w:rFonts w:ascii="Arial" w:hAnsi="Arial" w:cs="Arial"/>
          <w:b/>
          <w:bCs/>
          <w:sz w:val="28"/>
          <w:szCs w:val="28"/>
        </w:rPr>
        <w:t xml:space="preserve"> Assessments</w:t>
      </w:r>
    </w:p>
    <w:p w:rsidR="0027193B" w:rsidRPr="0027193B" w:rsidRDefault="005B1EF3" w:rsidP="009030E5">
      <w:pPr>
        <w:spacing w:after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High School </w:t>
      </w:r>
      <w:r w:rsidR="009030E5">
        <w:rPr>
          <w:rFonts w:ascii="Arial" w:hAnsi="Arial" w:cs="Arial"/>
          <w:b/>
          <w:bCs/>
          <w:sz w:val="28"/>
          <w:szCs w:val="28"/>
        </w:rPr>
        <w:t>Math I</w:t>
      </w:r>
      <w:r w:rsidR="009C1D6F">
        <w:rPr>
          <w:rFonts w:ascii="Arial" w:hAnsi="Arial" w:cs="Arial"/>
          <w:b/>
          <w:bCs/>
          <w:sz w:val="28"/>
          <w:szCs w:val="28"/>
        </w:rPr>
        <w:t xml:space="preserve"> Assessment</w:t>
      </w:r>
      <w:r w:rsidR="00987C66">
        <w:rPr>
          <w:rFonts w:ascii="Arial" w:hAnsi="Arial" w:cs="Arial"/>
          <w:b/>
          <w:bCs/>
          <w:sz w:val="28"/>
          <w:szCs w:val="28"/>
        </w:rPr>
        <w:t>s</w:t>
      </w:r>
    </w:p>
    <w:p w:rsidR="001E481F" w:rsidRDefault="001E481F" w:rsidP="009030E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481F" w:rsidRDefault="001E481F" w:rsidP="00525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1F" w:rsidRPr="00635E5F" w:rsidRDefault="001E481F" w:rsidP="00525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E5F">
        <w:rPr>
          <w:rFonts w:ascii="Times New Roman" w:hAnsi="Times New Roman" w:cs="Times New Roman"/>
          <w:b/>
          <w:sz w:val="24"/>
          <w:szCs w:val="24"/>
        </w:rPr>
        <w:t>Purpose of the Assessments</w:t>
      </w:r>
    </w:p>
    <w:p w:rsidR="001E481F" w:rsidRDefault="00A84572" w:rsidP="00036F9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Edition 4 </w:t>
      </w:r>
      <w:r w:rsidR="009159C2">
        <w:rPr>
          <w:rFonts w:ascii="Times New Roman" w:hAnsi="Times New Roman" w:cs="Times New Roman"/>
          <w:sz w:val="24"/>
          <w:szCs w:val="24"/>
        </w:rPr>
        <w:t>Grades 3</w:t>
      </w:r>
      <w:r w:rsidR="00635E5F">
        <w:rPr>
          <w:rFonts w:ascii="Times New Roman" w:hAnsi="Times New Roman" w:cs="Times New Roman"/>
          <w:sz w:val="24"/>
          <w:szCs w:val="24"/>
        </w:rPr>
        <w:t>–</w:t>
      </w:r>
      <w:r w:rsidR="00B92195">
        <w:rPr>
          <w:rFonts w:ascii="Times New Roman" w:hAnsi="Times New Roman" w:cs="Times New Roman"/>
          <w:sz w:val="24"/>
          <w:szCs w:val="24"/>
        </w:rPr>
        <w:t>8 m</w:t>
      </w:r>
      <w:r w:rsidR="0078499E">
        <w:rPr>
          <w:rFonts w:ascii="Times New Roman" w:hAnsi="Times New Roman" w:cs="Times New Roman"/>
          <w:sz w:val="24"/>
          <w:szCs w:val="24"/>
        </w:rPr>
        <w:t>athematics a</w:t>
      </w:r>
      <w:r w:rsidR="009159C2">
        <w:rPr>
          <w:rFonts w:ascii="Times New Roman" w:hAnsi="Times New Roman" w:cs="Times New Roman"/>
          <w:sz w:val="24"/>
          <w:szCs w:val="24"/>
        </w:rPr>
        <w:t xml:space="preserve">ssessments and the </w:t>
      </w:r>
      <w:r w:rsidR="00057A15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9030E5">
        <w:rPr>
          <w:rFonts w:ascii="Times New Roman" w:hAnsi="Times New Roman" w:cs="Times New Roman"/>
          <w:sz w:val="24"/>
          <w:szCs w:val="24"/>
        </w:rPr>
        <w:t>Math I</w:t>
      </w:r>
      <w:r w:rsidR="001E481F">
        <w:rPr>
          <w:rFonts w:ascii="Times New Roman" w:hAnsi="Times New Roman" w:cs="Times New Roman"/>
          <w:sz w:val="24"/>
          <w:szCs w:val="24"/>
        </w:rPr>
        <w:t xml:space="preserve"> assessments will measure students’ proficiency on the </w:t>
      </w:r>
      <w:r w:rsidR="0027193B" w:rsidRPr="0027193B">
        <w:rPr>
          <w:rFonts w:ascii="Times New Roman" w:hAnsi="Times New Roman" w:cs="Times New Roman"/>
          <w:i/>
          <w:iCs/>
          <w:sz w:val="24"/>
          <w:szCs w:val="24"/>
        </w:rPr>
        <w:t>Common Core State Standards</w:t>
      </w:r>
      <w:r w:rsidR="00B921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499E" w:rsidRPr="00635E5F">
        <w:rPr>
          <w:rFonts w:ascii="Times New Roman" w:hAnsi="Times New Roman" w:cs="Times New Roman"/>
          <w:iCs/>
          <w:sz w:val="24"/>
          <w:szCs w:val="24"/>
        </w:rPr>
        <w:t>(</w:t>
      </w:r>
      <w:r w:rsidR="0078499E">
        <w:rPr>
          <w:rFonts w:ascii="Times New Roman" w:hAnsi="Times New Roman" w:cs="Times New Roman"/>
          <w:i/>
          <w:iCs/>
          <w:sz w:val="24"/>
          <w:szCs w:val="24"/>
        </w:rPr>
        <w:t>CCSS</w:t>
      </w:r>
      <w:r w:rsidR="0078499E" w:rsidRPr="00635E5F">
        <w:rPr>
          <w:rFonts w:ascii="Times New Roman" w:hAnsi="Times New Roman" w:cs="Times New Roman"/>
          <w:iCs/>
          <w:sz w:val="24"/>
          <w:szCs w:val="24"/>
        </w:rPr>
        <w:t>)</w:t>
      </w:r>
      <w:r w:rsidR="007849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193B" w:rsidRPr="0078499E">
        <w:rPr>
          <w:rFonts w:ascii="Times New Roman" w:hAnsi="Times New Roman" w:cs="Times New Roman"/>
          <w:iCs/>
          <w:sz w:val="24"/>
          <w:szCs w:val="24"/>
        </w:rPr>
        <w:t>for Mathematics</w:t>
      </w:r>
      <w:r w:rsidR="001E481F">
        <w:rPr>
          <w:rFonts w:ascii="Times New Roman" w:hAnsi="Times New Roman" w:cs="Times New Roman"/>
          <w:sz w:val="24"/>
          <w:szCs w:val="24"/>
        </w:rPr>
        <w:t xml:space="preserve">, adopted by the North Carolina </w:t>
      </w:r>
      <w:r w:rsidR="00BD2B01">
        <w:rPr>
          <w:rFonts w:ascii="Times New Roman" w:hAnsi="Times New Roman" w:cs="Times New Roman"/>
          <w:sz w:val="24"/>
          <w:szCs w:val="24"/>
        </w:rPr>
        <w:t xml:space="preserve">State </w:t>
      </w:r>
      <w:r w:rsidR="001E481F">
        <w:rPr>
          <w:rFonts w:ascii="Times New Roman" w:hAnsi="Times New Roman" w:cs="Times New Roman"/>
          <w:sz w:val="24"/>
          <w:szCs w:val="24"/>
        </w:rPr>
        <w:t>Board of Education in</w:t>
      </w:r>
      <w:r w:rsidR="00B92195">
        <w:rPr>
          <w:rFonts w:ascii="Times New Roman" w:hAnsi="Times New Roman" w:cs="Times New Roman"/>
          <w:sz w:val="24"/>
          <w:szCs w:val="24"/>
        </w:rPr>
        <w:t xml:space="preserve"> </w:t>
      </w:r>
      <w:r w:rsidR="001E481F">
        <w:rPr>
          <w:rFonts w:ascii="Times New Roman" w:hAnsi="Times New Roman" w:cs="Times New Roman"/>
          <w:sz w:val="24"/>
          <w:szCs w:val="24"/>
        </w:rPr>
        <w:t>June 2010.</w:t>
      </w:r>
    </w:p>
    <w:p w:rsidR="001E481F" w:rsidRDefault="00635E5F" w:rsidP="00036F9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  <w:r w:rsidR="001E481F">
        <w:rPr>
          <w:rFonts w:ascii="Times New Roman" w:hAnsi="Times New Roman" w:cs="Times New Roman"/>
          <w:sz w:val="24"/>
          <w:szCs w:val="24"/>
        </w:rPr>
        <w:t xml:space="preserve"> results will be used for school and district accountability under the</w:t>
      </w:r>
      <w:r>
        <w:rPr>
          <w:rFonts w:ascii="Times New Roman" w:hAnsi="Times New Roman" w:cs="Times New Roman"/>
          <w:sz w:val="24"/>
          <w:szCs w:val="24"/>
        </w:rPr>
        <w:br/>
      </w:r>
      <w:r w:rsidR="001E481F">
        <w:rPr>
          <w:rFonts w:ascii="Times New Roman" w:hAnsi="Times New Roman" w:cs="Times New Roman"/>
          <w:sz w:val="24"/>
          <w:szCs w:val="24"/>
        </w:rPr>
        <w:t xml:space="preserve">North Carolina ABCs Program and for Adequate Yearly Progress (AYP) according </w:t>
      </w:r>
      <w:r>
        <w:rPr>
          <w:rFonts w:ascii="Times New Roman" w:hAnsi="Times New Roman" w:cs="Times New Roman"/>
          <w:sz w:val="24"/>
          <w:szCs w:val="24"/>
        </w:rPr>
        <w:br/>
      </w:r>
      <w:r w:rsidR="001E481F">
        <w:rPr>
          <w:rFonts w:ascii="Times New Roman" w:hAnsi="Times New Roman" w:cs="Times New Roman"/>
          <w:sz w:val="24"/>
          <w:szCs w:val="24"/>
        </w:rPr>
        <w:t xml:space="preserve">to the </w:t>
      </w:r>
      <w:r w:rsidR="001E481F" w:rsidRPr="00BA0DE0">
        <w:rPr>
          <w:rFonts w:ascii="Times New Roman" w:hAnsi="Times New Roman" w:cs="Times New Roman"/>
          <w:i/>
          <w:iCs/>
          <w:sz w:val="24"/>
          <w:szCs w:val="24"/>
        </w:rPr>
        <w:t xml:space="preserve">No Child Left </w:t>
      </w:r>
      <w:proofErr w:type="gramStart"/>
      <w:r w:rsidR="001E481F" w:rsidRPr="00BA0DE0">
        <w:rPr>
          <w:rFonts w:ascii="Times New Roman" w:hAnsi="Times New Roman" w:cs="Times New Roman"/>
          <w:i/>
          <w:iCs/>
          <w:sz w:val="24"/>
          <w:szCs w:val="24"/>
        </w:rPr>
        <w:t>Behind</w:t>
      </w:r>
      <w:proofErr w:type="gramEnd"/>
      <w:r w:rsidR="001E481F" w:rsidRPr="00BA0DE0">
        <w:rPr>
          <w:rFonts w:ascii="Times New Roman" w:hAnsi="Times New Roman" w:cs="Times New Roman"/>
          <w:i/>
          <w:iCs/>
          <w:sz w:val="24"/>
          <w:szCs w:val="24"/>
        </w:rPr>
        <w:t xml:space="preserve"> Act</w:t>
      </w:r>
      <w:r w:rsidR="001E481F">
        <w:rPr>
          <w:rFonts w:ascii="Times New Roman" w:hAnsi="Times New Roman" w:cs="Times New Roman"/>
          <w:sz w:val="24"/>
          <w:szCs w:val="24"/>
        </w:rPr>
        <w:t xml:space="preserve"> of 2001. </w:t>
      </w:r>
    </w:p>
    <w:p w:rsidR="001E481F" w:rsidRDefault="001E481F" w:rsidP="00525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1F" w:rsidRPr="00635E5F" w:rsidRDefault="001E481F" w:rsidP="00525C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E5F">
        <w:rPr>
          <w:rFonts w:ascii="Times New Roman" w:hAnsi="Times New Roman" w:cs="Times New Roman"/>
          <w:b/>
          <w:sz w:val="24"/>
          <w:szCs w:val="24"/>
        </w:rPr>
        <w:t>Curriculum Cycle</w:t>
      </w:r>
    </w:p>
    <w:p w:rsidR="001E481F" w:rsidRDefault="001E481F">
      <w:pPr>
        <w:numPr>
          <w:ilvl w:val="0"/>
          <w:numId w:val="1"/>
        </w:num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2010:</w:t>
      </w:r>
      <w:r>
        <w:rPr>
          <w:rFonts w:ascii="Times New Roman" w:hAnsi="Times New Roman" w:cs="Times New Roman"/>
          <w:sz w:val="24"/>
          <w:szCs w:val="24"/>
        </w:rPr>
        <w:tab/>
        <w:t xml:space="preserve">North Carolina State Board of Education adoption of the </w:t>
      </w:r>
      <w:r w:rsidRPr="00BA0DE0">
        <w:rPr>
          <w:rFonts w:ascii="Times New Roman" w:hAnsi="Times New Roman" w:cs="Times New Roman"/>
          <w:i/>
          <w:iCs/>
          <w:sz w:val="24"/>
          <w:szCs w:val="24"/>
        </w:rPr>
        <w:t>CCSS</w:t>
      </w:r>
    </w:p>
    <w:p w:rsidR="001E481F" w:rsidRDefault="001E481F">
      <w:pPr>
        <w:numPr>
          <w:ilvl w:val="0"/>
          <w:numId w:val="1"/>
        </w:num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2010–2011:</w:t>
      </w:r>
      <w:r>
        <w:rPr>
          <w:rFonts w:ascii="Times New Roman" w:hAnsi="Times New Roman" w:cs="Times New Roman"/>
          <w:sz w:val="24"/>
          <w:szCs w:val="24"/>
        </w:rPr>
        <w:tab/>
        <w:t xml:space="preserve">Item development for the </w:t>
      </w:r>
      <w:r w:rsidR="00635E5F">
        <w:rPr>
          <w:rFonts w:ascii="Times New Roman" w:hAnsi="Times New Roman" w:cs="Times New Roman"/>
          <w:sz w:val="24"/>
          <w:szCs w:val="24"/>
        </w:rPr>
        <w:t>Next Generation of A</w:t>
      </w:r>
      <w:r>
        <w:rPr>
          <w:rFonts w:ascii="Times New Roman" w:hAnsi="Times New Roman" w:cs="Times New Roman"/>
          <w:sz w:val="24"/>
          <w:szCs w:val="24"/>
        </w:rPr>
        <w:t>ssessments, Edition 4</w:t>
      </w:r>
    </w:p>
    <w:p w:rsidR="001E481F" w:rsidRDefault="001E481F">
      <w:pPr>
        <w:numPr>
          <w:ilvl w:val="0"/>
          <w:numId w:val="1"/>
        </w:num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2011–2012:</w:t>
      </w:r>
      <w:r>
        <w:rPr>
          <w:rFonts w:ascii="Times New Roman" w:hAnsi="Times New Roman" w:cs="Times New Roman"/>
          <w:sz w:val="24"/>
          <w:szCs w:val="24"/>
        </w:rPr>
        <w:tab/>
      </w:r>
      <w:r w:rsidR="00635E5F">
        <w:rPr>
          <w:rFonts w:ascii="Times New Roman" w:hAnsi="Times New Roman" w:cs="Times New Roman"/>
          <w:sz w:val="24"/>
          <w:szCs w:val="24"/>
        </w:rPr>
        <w:t>Administration of s</w:t>
      </w:r>
      <w:r>
        <w:rPr>
          <w:rFonts w:ascii="Times New Roman" w:hAnsi="Times New Roman" w:cs="Times New Roman"/>
          <w:sz w:val="24"/>
          <w:szCs w:val="24"/>
        </w:rPr>
        <w:t>tand-alone field tests of Edition 4 assessments</w:t>
      </w:r>
    </w:p>
    <w:p w:rsidR="001E481F" w:rsidRDefault="001E481F">
      <w:pPr>
        <w:numPr>
          <w:ilvl w:val="0"/>
          <w:numId w:val="1"/>
        </w:num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2012–2013:</w:t>
      </w:r>
      <w:r>
        <w:rPr>
          <w:rFonts w:ascii="Times New Roman" w:hAnsi="Times New Roman" w:cs="Times New Roman"/>
          <w:sz w:val="24"/>
          <w:szCs w:val="24"/>
        </w:rPr>
        <w:tab/>
        <w:t xml:space="preserve">Operational </w:t>
      </w:r>
      <w:r w:rsidR="00635E5F"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 xml:space="preserve"> of Edition 4 </w:t>
      </w:r>
      <w:r w:rsidR="00635E5F">
        <w:rPr>
          <w:rFonts w:ascii="Times New Roman" w:hAnsi="Times New Roman" w:cs="Times New Roman"/>
          <w:sz w:val="24"/>
          <w:szCs w:val="24"/>
        </w:rPr>
        <w:t xml:space="preserve">assessments </w:t>
      </w:r>
      <w:r>
        <w:rPr>
          <w:rFonts w:ascii="Times New Roman" w:hAnsi="Times New Roman" w:cs="Times New Roman"/>
          <w:sz w:val="24"/>
          <w:szCs w:val="24"/>
        </w:rPr>
        <w:t xml:space="preserve">aligned to the </w:t>
      </w:r>
      <w:r w:rsidR="00635E5F">
        <w:rPr>
          <w:rFonts w:ascii="Times New Roman" w:hAnsi="Times New Roman" w:cs="Times New Roman"/>
          <w:i/>
          <w:iCs/>
          <w:sz w:val="24"/>
          <w:szCs w:val="24"/>
        </w:rPr>
        <w:t>CCSS</w:t>
      </w:r>
    </w:p>
    <w:p w:rsidR="001E481F" w:rsidRDefault="001E481F" w:rsidP="00C62D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1F" w:rsidRPr="00635E5F" w:rsidRDefault="001E481F" w:rsidP="00C62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E5F">
        <w:rPr>
          <w:rFonts w:ascii="Times New Roman" w:hAnsi="Times New Roman" w:cs="Times New Roman"/>
          <w:b/>
          <w:sz w:val="24"/>
          <w:szCs w:val="24"/>
        </w:rPr>
        <w:t>Standards</w:t>
      </w:r>
    </w:p>
    <w:p w:rsidR="001E481F" w:rsidRDefault="001E481F" w:rsidP="00C62DC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35E5F">
        <w:rPr>
          <w:rFonts w:ascii="Times New Roman" w:hAnsi="Times New Roman" w:cs="Times New Roman"/>
          <w:i/>
          <w:iCs/>
          <w:sz w:val="24"/>
          <w:szCs w:val="24"/>
        </w:rPr>
        <w:t>CCSS</w:t>
      </w:r>
      <w:r w:rsidRPr="00BA0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posted at: </w:t>
      </w:r>
      <w:hyperlink r:id="rId7" w:history="1">
        <w:r w:rsidRPr="006B720C">
          <w:rPr>
            <w:rStyle w:val="Hyperlink"/>
            <w:rFonts w:ascii="Times New Roman" w:hAnsi="Times New Roman" w:cs="Times New Roman"/>
            <w:sz w:val="24"/>
            <w:szCs w:val="24"/>
          </w:rPr>
          <w:t>http://www.corestanda</w:t>
        </w:r>
        <w:r w:rsidRPr="006B720C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6B720C">
          <w:rPr>
            <w:rStyle w:val="Hyperlink"/>
            <w:rFonts w:ascii="Times New Roman" w:hAnsi="Times New Roman" w:cs="Times New Roman"/>
            <w:sz w:val="24"/>
            <w:szCs w:val="24"/>
          </w:rPr>
          <w:t>ds.org/</w:t>
        </w:r>
      </w:hyperlink>
      <w:r w:rsidR="00635E5F">
        <w:t>.</w:t>
      </w:r>
    </w:p>
    <w:p w:rsidR="001E481F" w:rsidRDefault="001E481F" w:rsidP="00C62DC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grade includes a set of content standards.</w:t>
      </w:r>
    </w:p>
    <w:p w:rsidR="001E481F" w:rsidRDefault="001E481F" w:rsidP="00C62DC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high school, the </w:t>
      </w:r>
      <w:r w:rsidR="00635E5F">
        <w:rPr>
          <w:rFonts w:ascii="Times New Roman" w:hAnsi="Times New Roman" w:cs="Times New Roman"/>
          <w:i/>
          <w:iCs/>
          <w:sz w:val="24"/>
          <w:szCs w:val="24"/>
        </w:rPr>
        <w:t>CCSS</w:t>
      </w:r>
      <w:r>
        <w:rPr>
          <w:rFonts w:ascii="Times New Roman" w:hAnsi="Times New Roman" w:cs="Times New Roman"/>
          <w:sz w:val="24"/>
          <w:szCs w:val="24"/>
        </w:rPr>
        <w:t xml:space="preserve"> groups the standards by conceptual categories rather than by grade or course. The </w:t>
      </w:r>
      <w:r w:rsidR="00635E5F">
        <w:rPr>
          <w:rFonts w:ascii="Times New Roman" w:hAnsi="Times New Roman" w:cs="Times New Roman"/>
          <w:i/>
          <w:iCs/>
          <w:sz w:val="24"/>
          <w:szCs w:val="24"/>
        </w:rPr>
        <w:t>CCSS</w:t>
      </w:r>
      <w:r>
        <w:rPr>
          <w:rFonts w:ascii="Times New Roman" w:hAnsi="Times New Roman" w:cs="Times New Roman"/>
          <w:sz w:val="24"/>
          <w:szCs w:val="24"/>
        </w:rPr>
        <w:t xml:space="preserve"> suggests a course sequence for teaching standards by each pathway, traditional or integrated. However, the </w:t>
      </w:r>
      <w:r w:rsidR="00635E5F">
        <w:rPr>
          <w:rFonts w:ascii="Times New Roman" w:hAnsi="Times New Roman" w:cs="Times New Roman"/>
          <w:i/>
          <w:iCs/>
          <w:sz w:val="24"/>
          <w:szCs w:val="24"/>
        </w:rPr>
        <w:t>CCSS</w:t>
      </w:r>
      <w:r>
        <w:rPr>
          <w:rFonts w:ascii="Times New Roman" w:hAnsi="Times New Roman" w:cs="Times New Roman"/>
          <w:sz w:val="24"/>
          <w:szCs w:val="24"/>
        </w:rPr>
        <w:t xml:space="preserve"> allows states to create their own sequence as long as the full set of standards is completed by the third year.</w:t>
      </w:r>
    </w:p>
    <w:p w:rsidR="001E481F" w:rsidRDefault="001E481F" w:rsidP="00C62DC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will teach and assess a common set of standards for the first-year high school course</w:t>
      </w:r>
      <w:r w:rsidR="00635E5F">
        <w:rPr>
          <w:rFonts w:ascii="Times New Roman" w:hAnsi="Times New Roman" w:cs="Times New Roman"/>
          <w:sz w:val="24"/>
          <w:szCs w:val="24"/>
        </w:rPr>
        <w:t xml:space="preserve"> of mathematics</w:t>
      </w:r>
      <w:r>
        <w:rPr>
          <w:rFonts w:ascii="Times New Roman" w:hAnsi="Times New Roman" w:cs="Times New Roman"/>
          <w:sz w:val="24"/>
          <w:szCs w:val="24"/>
        </w:rPr>
        <w:t xml:space="preserve">. For the second and third high school years, schools or districts may follow either a traditional or integrated pathway. </w:t>
      </w:r>
    </w:p>
    <w:p w:rsidR="001E481F" w:rsidRDefault="001E481F" w:rsidP="00C62DC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the content standards, the</w:t>
      </w:r>
      <w:r w:rsidRPr="00BA0D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5E5F">
        <w:rPr>
          <w:rFonts w:ascii="Times New Roman" w:hAnsi="Times New Roman" w:cs="Times New Roman"/>
          <w:i/>
          <w:iCs/>
          <w:sz w:val="24"/>
          <w:szCs w:val="24"/>
        </w:rPr>
        <w:t>CCSS</w:t>
      </w:r>
      <w:r>
        <w:rPr>
          <w:rFonts w:ascii="Times New Roman" w:hAnsi="Times New Roman" w:cs="Times New Roman"/>
          <w:sz w:val="24"/>
          <w:szCs w:val="24"/>
        </w:rPr>
        <w:t xml:space="preserve"> includes eight Standards for Mathematical Practice that cross domains, grade levels, and high school courses. </w:t>
      </w:r>
      <w:r w:rsidR="00635E5F">
        <w:rPr>
          <w:rFonts w:ascii="Times New Roman" w:hAnsi="Times New Roman" w:cs="Times New Roman"/>
          <w:sz w:val="24"/>
          <w:szCs w:val="24"/>
        </w:rPr>
        <w:t>Assessment items</w:t>
      </w:r>
      <w:r>
        <w:rPr>
          <w:rFonts w:ascii="Times New Roman" w:hAnsi="Times New Roman" w:cs="Times New Roman"/>
          <w:sz w:val="24"/>
          <w:szCs w:val="24"/>
        </w:rPr>
        <w:t xml:space="preserve"> written for specific content standards will, as much as possible, also link to one or more of the mathematical practices.</w:t>
      </w:r>
    </w:p>
    <w:p w:rsidR="001E481F" w:rsidRDefault="001E481F" w:rsidP="00FC2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1F" w:rsidRPr="00635E5F" w:rsidRDefault="001E481F" w:rsidP="00FC2B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35E5F">
        <w:rPr>
          <w:rFonts w:ascii="Times New Roman" w:hAnsi="Times New Roman" w:cs="Times New Roman"/>
          <w:b/>
          <w:sz w:val="24"/>
          <w:szCs w:val="24"/>
        </w:rPr>
        <w:lastRenderedPageBreak/>
        <w:t>Prioritization of Standards</w:t>
      </w:r>
    </w:p>
    <w:p w:rsidR="001E481F" w:rsidRDefault="001E481F" w:rsidP="00FC2B6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Carolina Department of Public Instruction invited teachers to </w:t>
      </w:r>
      <w:r w:rsidR="00635E5F">
        <w:rPr>
          <w:rFonts w:ascii="Times New Roman" w:hAnsi="Times New Roman" w:cs="Times New Roman"/>
          <w:sz w:val="24"/>
          <w:szCs w:val="24"/>
        </w:rPr>
        <w:t>collaborate</w:t>
      </w:r>
      <w:r>
        <w:rPr>
          <w:rFonts w:ascii="Times New Roman" w:hAnsi="Times New Roman" w:cs="Times New Roman"/>
          <w:sz w:val="24"/>
          <w:szCs w:val="24"/>
        </w:rPr>
        <w:t xml:space="preserve"> and develop recommendations for </w:t>
      </w:r>
      <w:r w:rsidR="00635E5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prioritization of standards</w:t>
      </w:r>
      <w:r w:rsidR="00635E5F">
        <w:rPr>
          <w:rFonts w:ascii="Times New Roman" w:hAnsi="Times New Roman" w:cs="Times New Roman"/>
          <w:sz w:val="24"/>
          <w:szCs w:val="24"/>
        </w:rPr>
        <w:t xml:space="preserve"> indicating the </w:t>
      </w:r>
      <w:r>
        <w:rPr>
          <w:rFonts w:ascii="Times New Roman" w:hAnsi="Times New Roman" w:cs="Times New Roman"/>
          <w:sz w:val="24"/>
          <w:szCs w:val="24"/>
        </w:rPr>
        <w:t>relative importance</w:t>
      </w:r>
      <w:r w:rsidR="00635E5F">
        <w:rPr>
          <w:rFonts w:ascii="Times New Roman" w:hAnsi="Times New Roman" w:cs="Times New Roman"/>
          <w:sz w:val="24"/>
          <w:szCs w:val="24"/>
        </w:rPr>
        <w:t xml:space="preserve"> of each standard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E5F">
        <w:rPr>
          <w:rFonts w:ascii="Times New Roman" w:hAnsi="Times New Roman" w:cs="Times New Roman"/>
          <w:sz w:val="24"/>
          <w:szCs w:val="24"/>
        </w:rPr>
        <w:t>the anticipated instructional time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635E5F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appropriateness </w:t>
      </w:r>
      <w:r w:rsidR="00635E5F">
        <w:rPr>
          <w:rFonts w:ascii="Times New Roman" w:hAnsi="Times New Roman" w:cs="Times New Roman"/>
          <w:sz w:val="24"/>
          <w:szCs w:val="24"/>
        </w:rPr>
        <w:t xml:space="preserve">of the standard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635E5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multiple-choice or </w:t>
      </w:r>
      <w:r w:rsidR="00635E5F">
        <w:rPr>
          <w:rFonts w:ascii="Times New Roman" w:hAnsi="Times New Roman" w:cs="Times New Roman"/>
          <w:sz w:val="24"/>
          <w:szCs w:val="24"/>
        </w:rPr>
        <w:t>gridded-response</w:t>
      </w:r>
      <w:r>
        <w:rPr>
          <w:rFonts w:ascii="Times New Roman" w:hAnsi="Times New Roman" w:cs="Times New Roman"/>
          <w:sz w:val="24"/>
          <w:szCs w:val="24"/>
        </w:rPr>
        <w:t xml:space="preserve"> item format. Subsequently, curriculum and test development staff from the North Carolina Department of Public Instruction met to review the results from the teacher panels and </w:t>
      </w:r>
      <w:r w:rsidR="00635E5F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develop weight distributions across the domains for each grade level. See Tables 1</w:t>
      </w:r>
      <w:r w:rsidR="00635E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 below.</w:t>
      </w:r>
    </w:p>
    <w:p w:rsidR="001E481F" w:rsidRDefault="001E481F" w:rsidP="00FC2B6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content standards in the </w:t>
      </w:r>
      <w:r w:rsidR="00635E5F">
        <w:rPr>
          <w:rFonts w:ascii="Times New Roman" w:hAnsi="Times New Roman" w:cs="Times New Roman"/>
          <w:i/>
          <w:iCs/>
          <w:sz w:val="24"/>
          <w:szCs w:val="24"/>
        </w:rPr>
        <w:t>CCSS</w:t>
      </w:r>
      <w:r>
        <w:rPr>
          <w:rFonts w:ascii="Times New Roman" w:hAnsi="Times New Roman" w:cs="Times New Roman"/>
          <w:sz w:val="24"/>
          <w:szCs w:val="24"/>
        </w:rPr>
        <w:t xml:space="preserve"> will not be directly assessed in the Edition 4 test because either (1) the standard cannot be appropriately assessed during a limited time assessment using multiple-choice and/or </w:t>
      </w:r>
      <w:r w:rsidR="00635E5F">
        <w:rPr>
          <w:rFonts w:ascii="Times New Roman" w:hAnsi="Times New Roman" w:cs="Times New Roman"/>
          <w:sz w:val="24"/>
          <w:szCs w:val="24"/>
        </w:rPr>
        <w:t>gridded-response</w:t>
      </w:r>
      <w:r>
        <w:rPr>
          <w:rFonts w:ascii="Times New Roman" w:hAnsi="Times New Roman" w:cs="Times New Roman"/>
          <w:sz w:val="24"/>
          <w:szCs w:val="24"/>
        </w:rPr>
        <w:t xml:space="preserve"> items or (2) the standard is better assessed through another, more inclusive standard.</w:t>
      </w:r>
    </w:p>
    <w:p w:rsidR="001E481F" w:rsidRDefault="001E481F" w:rsidP="00FC2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1F" w:rsidRPr="00B63983" w:rsidRDefault="001E481F" w:rsidP="00525C2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63983">
        <w:rPr>
          <w:rFonts w:ascii="Times New Roman" w:hAnsi="Times New Roman" w:cs="Times New Roman"/>
          <w:i/>
          <w:iCs/>
          <w:sz w:val="24"/>
          <w:szCs w:val="24"/>
        </w:rPr>
        <w:t>Table 1</w:t>
      </w:r>
    </w:p>
    <w:p w:rsidR="001E481F" w:rsidRPr="00B63983" w:rsidRDefault="001E481F" w:rsidP="00525C2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63983">
        <w:rPr>
          <w:rFonts w:ascii="Times New Roman" w:hAnsi="Times New Roman" w:cs="Times New Roman"/>
          <w:i/>
          <w:iCs/>
          <w:sz w:val="24"/>
          <w:szCs w:val="24"/>
        </w:rPr>
        <w:t>Weight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Distributions</w:t>
      </w:r>
      <w:r w:rsidRPr="00B63983">
        <w:rPr>
          <w:rFonts w:ascii="Times New Roman" w:hAnsi="Times New Roman" w:cs="Times New Roman"/>
          <w:i/>
          <w:iCs/>
          <w:sz w:val="24"/>
          <w:szCs w:val="24"/>
        </w:rPr>
        <w:t xml:space="preserve"> for Grades 3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63983"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:rsidR="001E481F" w:rsidRDefault="001E481F" w:rsidP="00525C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8"/>
        <w:gridCol w:w="1440"/>
        <w:gridCol w:w="1440"/>
        <w:gridCol w:w="1458"/>
      </w:tblGrid>
      <w:tr w:rsidR="001E481F" w:rsidRPr="00036246">
        <w:tc>
          <w:tcPr>
            <w:tcW w:w="5238" w:type="dxa"/>
          </w:tcPr>
          <w:p w:rsidR="001E481F" w:rsidRPr="00036246" w:rsidRDefault="001E481F" w:rsidP="000362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1440" w:type="dxa"/>
            <w:vAlign w:val="center"/>
          </w:tcPr>
          <w:p w:rsidR="001E481F" w:rsidRPr="00036246" w:rsidRDefault="001E481F" w:rsidP="00036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3</w:t>
            </w:r>
          </w:p>
        </w:tc>
        <w:tc>
          <w:tcPr>
            <w:tcW w:w="1440" w:type="dxa"/>
            <w:vAlign w:val="center"/>
          </w:tcPr>
          <w:p w:rsidR="001E481F" w:rsidRPr="00036246" w:rsidRDefault="001E481F" w:rsidP="00036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4</w:t>
            </w:r>
          </w:p>
        </w:tc>
        <w:tc>
          <w:tcPr>
            <w:tcW w:w="1458" w:type="dxa"/>
            <w:vAlign w:val="center"/>
          </w:tcPr>
          <w:p w:rsidR="001E481F" w:rsidRPr="00036246" w:rsidRDefault="001E481F" w:rsidP="000362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5</w:t>
            </w:r>
          </w:p>
        </w:tc>
      </w:tr>
      <w:tr w:rsidR="001E481F" w:rsidRPr="00036246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036246" w:rsidRDefault="001E481F" w:rsidP="0003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Operations and Algebraic Thinking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E481F" w:rsidRPr="00036246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036246" w:rsidRDefault="001E481F" w:rsidP="0003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Number and Operations in Base Ten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1E481F" w:rsidRPr="00036246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036246" w:rsidRDefault="001E481F" w:rsidP="00D27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Number and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 xml:space="preserve">Fractions 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27–32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1E481F" w:rsidRPr="00036246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036246" w:rsidRDefault="001E481F" w:rsidP="0003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Measurement and Data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1E481F" w:rsidRPr="00036246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036246" w:rsidRDefault="001E481F" w:rsidP="00036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Geometry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246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1E481F" w:rsidRPr="00036246">
        <w:tc>
          <w:tcPr>
            <w:tcW w:w="5238" w:type="dxa"/>
          </w:tcPr>
          <w:p w:rsidR="001E481F" w:rsidRPr="00036246" w:rsidRDefault="001E481F" w:rsidP="000362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1E481F" w:rsidRDefault="001E481F" w:rsidP="00525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5F" w:rsidRDefault="00635E5F" w:rsidP="00525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1F" w:rsidRPr="008D03F0" w:rsidRDefault="001E481F" w:rsidP="00525C2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D03F0">
        <w:rPr>
          <w:rFonts w:ascii="Times New Roman" w:hAnsi="Times New Roman" w:cs="Times New Roman"/>
          <w:i/>
          <w:iCs/>
          <w:sz w:val="24"/>
          <w:szCs w:val="24"/>
        </w:rPr>
        <w:t>Table 2</w:t>
      </w:r>
    </w:p>
    <w:p w:rsidR="001E481F" w:rsidRPr="008D03F0" w:rsidRDefault="001E481F" w:rsidP="00525C2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Weight Distributions</w:t>
      </w:r>
      <w:r w:rsidRPr="008D03F0">
        <w:rPr>
          <w:rFonts w:ascii="Times New Roman" w:hAnsi="Times New Roman" w:cs="Times New Roman"/>
          <w:i/>
          <w:iCs/>
          <w:sz w:val="24"/>
          <w:szCs w:val="24"/>
        </w:rPr>
        <w:t xml:space="preserve"> for Grades 6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8D03F0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:rsidR="001E481F" w:rsidRDefault="001E481F" w:rsidP="00525C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8"/>
        <w:gridCol w:w="1440"/>
        <w:gridCol w:w="1440"/>
        <w:gridCol w:w="1458"/>
      </w:tblGrid>
      <w:tr w:rsidR="001E481F" w:rsidRPr="00F1784F">
        <w:tc>
          <w:tcPr>
            <w:tcW w:w="5238" w:type="dxa"/>
          </w:tcPr>
          <w:p w:rsidR="001E481F" w:rsidRPr="00F1784F" w:rsidRDefault="001E481F" w:rsidP="00F17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1440" w:type="dxa"/>
            <w:vAlign w:val="center"/>
          </w:tcPr>
          <w:p w:rsidR="001E481F" w:rsidRPr="00F1784F" w:rsidRDefault="001E481F" w:rsidP="00F17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6</w:t>
            </w:r>
          </w:p>
        </w:tc>
        <w:tc>
          <w:tcPr>
            <w:tcW w:w="1440" w:type="dxa"/>
            <w:vAlign w:val="center"/>
          </w:tcPr>
          <w:p w:rsidR="001E481F" w:rsidRPr="00F1784F" w:rsidRDefault="001E481F" w:rsidP="00F17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7</w:t>
            </w:r>
          </w:p>
        </w:tc>
        <w:tc>
          <w:tcPr>
            <w:tcW w:w="1458" w:type="dxa"/>
            <w:vAlign w:val="center"/>
          </w:tcPr>
          <w:p w:rsidR="001E481F" w:rsidRPr="00F1784F" w:rsidRDefault="001E481F" w:rsidP="00F178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8</w:t>
            </w:r>
          </w:p>
        </w:tc>
      </w:tr>
      <w:tr w:rsidR="001E481F" w:rsidRPr="00F1784F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F1784F" w:rsidRDefault="001E481F" w:rsidP="00F17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Ratios and Proportional Relationships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458" w:type="dxa"/>
            <w:vAlign w:val="center"/>
          </w:tcPr>
          <w:p w:rsidR="0027193B" w:rsidRDefault="00635E5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1E481F" w:rsidRPr="00F1784F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F1784F" w:rsidRDefault="001E481F" w:rsidP="00F17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The Number System</w:t>
            </w:r>
          </w:p>
        </w:tc>
        <w:tc>
          <w:tcPr>
            <w:tcW w:w="1440" w:type="dxa"/>
            <w:vAlign w:val="center"/>
          </w:tcPr>
          <w:p w:rsidR="0027193B" w:rsidRDefault="00AF1A9E" w:rsidP="00AF1A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E4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481F" w:rsidRPr="00F17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81F" w:rsidRPr="00F178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1E481F" w:rsidRPr="00F1784F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F1784F" w:rsidRDefault="001E481F" w:rsidP="00F17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Expressions and Equations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1E481F" w:rsidRPr="00F1784F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F1784F" w:rsidRDefault="001E481F" w:rsidP="00F17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</w:p>
        </w:tc>
        <w:tc>
          <w:tcPr>
            <w:tcW w:w="1440" w:type="dxa"/>
            <w:vAlign w:val="center"/>
          </w:tcPr>
          <w:p w:rsidR="0027193B" w:rsidRDefault="00635E5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40" w:type="dxa"/>
            <w:vAlign w:val="center"/>
          </w:tcPr>
          <w:p w:rsidR="0027193B" w:rsidRDefault="00635E5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1E481F" w:rsidRPr="00F1784F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F1784F" w:rsidRDefault="001E481F" w:rsidP="00F17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Geometry</w:t>
            </w:r>
          </w:p>
        </w:tc>
        <w:tc>
          <w:tcPr>
            <w:tcW w:w="1440" w:type="dxa"/>
            <w:vAlign w:val="center"/>
          </w:tcPr>
          <w:p w:rsidR="0027193B" w:rsidRDefault="001E481F" w:rsidP="00AF1A9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1E481F" w:rsidRPr="00F1784F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F1784F" w:rsidRDefault="001E481F" w:rsidP="00F178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Statistics and Probability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784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E481F" w:rsidRPr="00F1784F">
        <w:tc>
          <w:tcPr>
            <w:tcW w:w="5238" w:type="dxa"/>
          </w:tcPr>
          <w:p w:rsidR="001E481F" w:rsidRPr="00F1784F" w:rsidRDefault="001E481F" w:rsidP="00F178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440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458" w:type="dxa"/>
            <w:vAlign w:val="center"/>
          </w:tcPr>
          <w:p w:rsidR="0027193B" w:rsidRDefault="001E481F" w:rsidP="002719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1E481F" w:rsidRDefault="001E481F" w:rsidP="00525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1F" w:rsidRPr="008D03F0" w:rsidRDefault="001E481F" w:rsidP="00525C2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03F0">
        <w:rPr>
          <w:rFonts w:ascii="Times New Roman" w:hAnsi="Times New Roman" w:cs="Times New Roman"/>
          <w:i/>
          <w:iCs/>
          <w:sz w:val="24"/>
          <w:szCs w:val="24"/>
        </w:rPr>
        <w:lastRenderedPageBreak/>
        <w:t>Table 3</w:t>
      </w:r>
    </w:p>
    <w:p w:rsidR="001E481F" w:rsidRPr="008D03F0" w:rsidRDefault="001E481F" w:rsidP="00525C2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Weight Distributions for </w:t>
      </w:r>
      <w:r w:rsidR="004D5718">
        <w:rPr>
          <w:rFonts w:ascii="Times New Roman" w:hAnsi="Times New Roman" w:cs="Times New Roman"/>
          <w:i/>
          <w:iCs/>
          <w:sz w:val="24"/>
          <w:szCs w:val="24"/>
        </w:rPr>
        <w:t xml:space="preserve">High School </w:t>
      </w:r>
      <w:r w:rsidR="009030E5">
        <w:rPr>
          <w:rFonts w:ascii="Times New Roman" w:hAnsi="Times New Roman" w:cs="Times New Roman"/>
          <w:i/>
          <w:iCs/>
          <w:sz w:val="24"/>
          <w:szCs w:val="24"/>
        </w:rPr>
        <w:t>Math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E481F" w:rsidRDefault="001E481F" w:rsidP="00525C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8"/>
        <w:gridCol w:w="4338"/>
      </w:tblGrid>
      <w:tr w:rsidR="001E481F" w:rsidRPr="005C61F2">
        <w:tc>
          <w:tcPr>
            <w:tcW w:w="5238" w:type="dxa"/>
          </w:tcPr>
          <w:p w:rsidR="001E481F" w:rsidRPr="005C61F2" w:rsidRDefault="001E481F" w:rsidP="005C61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Conceptual Category</w:t>
            </w:r>
          </w:p>
        </w:tc>
        <w:tc>
          <w:tcPr>
            <w:tcW w:w="4338" w:type="dxa"/>
          </w:tcPr>
          <w:p w:rsidR="001E481F" w:rsidRPr="005C61F2" w:rsidRDefault="009030E5" w:rsidP="005C61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 I</w:t>
            </w:r>
          </w:p>
        </w:tc>
      </w:tr>
      <w:tr w:rsidR="001E481F" w:rsidRPr="005C61F2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5C61F2" w:rsidRDefault="001E481F" w:rsidP="005C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F2">
              <w:rPr>
                <w:rFonts w:ascii="Times New Roman" w:hAnsi="Times New Roman" w:cs="Times New Roman"/>
                <w:sz w:val="24"/>
                <w:szCs w:val="24"/>
              </w:rPr>
              <w:t>Number and Quantity</w:t>
            </w:r>
          </w:p>
        </w:tc>
        <w:tc>
          <w:tcPr>
            <w:tcW w:w="4338" w:type="dxa"/>
          </w:tcPr>
          <w:p w:rsidR="001E481F" w:rsidRDefault="001E481F" w:rsidP="004D5718">
            <w:pPr>
              <w:tabs>
                <w:tab w:val="right" w:pos="79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5–10%</w:t>
            </w:r>
          </w:p>
        </w:tc>
      </w:tr>
      <w:tr w:rsidR="001E481F" w:rsidRPr="005C61F2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5C61F2" w:rsidRDefault="001E481F" w:rsidP="005C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F2"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</w:tc>
        <w:tc>
          <w:tcPr>
            <w:tcW w:w="4338" w:type="dxa"/>
          </w:tcPr>
          <w:p w:rsidR="001E481F" w:rsidRDefault="001E481F" w:rsidP="004D5718">
            <w:pPr>
              <w:tabs>
                <w:tab w:val="right" w:pos="79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22–27%</w:t>
            </w:r>
          </w:p>
        </w:tc>
      </w:tr>
      <w:tr w:rsidR="001E481F" w:rsidRPr="005C61F2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5C61F2" w:rsidRDefault="001E481F" w:rsidP="005C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F2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</w:p>
        </w:tc>
        <w:tc>
          <w:tcPr>
            <w:tcW w:w="4338" w:type="dxa"/>
          </w:tcPr>
          <w:p w:rsidR="001E481F" w:rsidRDefault="001E481F" w:rsidP="004D5718">
            <w:pPr>
              <w:tabs>
                <w:tab w:val="right" w:pos="79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35–40%</w:t>
            </w:r>
          </w:p>
        </w:tc>
      </w:tr>
      <w:tr w:rsidR="001E481F" w:rsidRPr="005C61F2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5C61F2" w:rsidRDefault="001E481F" w:rsidP="005C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F2">
              <w:rPr>
                <w:rFonts w:ascii="Times New Roman" w:hAnsi="Times New Roman" w:cs="Times New Roman"/>
                <w:sz w:val="24"/>
                <w:szCs w:val="24"/>
              </w:rPr>
              <w:t>Geometry</w:t>
            </w:r>
          </w:p>
        </w:tc>
        <w:tc>
          <w:tcPr>
            <w:tcW w:w="4338" w:type="dxa"/>
          </w:tcPr>
          <w:p w:rsidR="001E481F" w:rsidRDefault="001E481F" w:rsidP="004D5718">
            <w:pPr>
              <w:tabs>
                <w:tab w:val="right" w:pos="79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10–15%</w:t>
            </w:r>
          </w:p>
        </w:tc>
      </w:tr>
      <w:tr w:rsidR="001E481F" w:rsidRPr="005C61F2" w:rsidTr="004D5718">
        <w:tc>
          <w:tcPr>
            <w:tcW w:w="5238" w:type="dxa"/>
            <w:tcMar>
              <w:left w:w="360" w:type="dxa"/>
              <w:right w:w="115" w:type="dxa"/>
            </w:tcMar>
          </w:tcPr>
          <w:p w:rsidR="001E481F" w:rsidRPr="005C61F2" w:rsidRDefault="001E481F" w:rsidP="005C61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F2">
              <w:rPr>
                <w:rFonts w:ascii="Times New Roman" w:hAnsi="Times New Roman" w:cs="Times New Roman"/>
                <w:sz w:val="24"/>
                <w:szCs w:val="24"/>
              </w:rPr>
              <w:t>Statistics and Probability</w:t>
            </w:r>
          </w:p>
        </w:tc>
        <w:tc>
          <w:tcPr>
            <w:tcW w:w="4338" w:type="dxa"/>
          </w:tcPr>
          <w:p w:rsidR="001E481F" w:rsidRDefault="001E481F" w:rsidP="004D5718">
            <w:pPr>
              <w:tabs>
                <w:tab w:val="right" w:pos="792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15–20%</w:t>
            </w:r>
          </w:p>
        </w:tc>
      </w:tr>
      <w:tr w:rsidR="001E481F" w:rsidRPr="005C61F2">
        <w:tc>
          <w:tcPr>
            <w:tcW w:w="5238" w:type="dxa"/>
          </w:tcPr>
          <w:p w:rsidR="001E481F" w:rsidRPr="005C61F2" w:rsidRDefault="001E481F" w:rsidP="005C61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338" w:type="dxa"/>
          </w:tcPr>
          <w:p w:rsidR="001E481F" w:rsidRDefault="001E481F" w:rsidP="004D571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1E481F" w:rsidRDefault="001E481F" w:rsidP="00525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A97" w:rsidRPr="002B3A97" w:rsidRDefault="002B3A97" w:rsidP="002B3A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A97">
        <w:rPr>
          <w:rFonts w:ascii="Times New Roman" w:hAnsi="Times New Roman" w:cs="Times New Roman"/>
          <w:b/>
          <w:sz w:val="24"/>
          <w:szCs w:val="24"/>
        </w:rPr>
        <w:t>Cognitive Rigor and Item Complexity</w:t>
      </w:r>
    </w:p>
    <w:p w:rsidR="002B3A97" w:rsidRPr="002B3A97" w:rsidRDefault="002B3A97" w:rsidP="002B3A97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3A97">
        <w:rPr>
          <w:rFonts w:ascii="Times New Roman" w:hAnsi="Times New Roman" w:cs="Times New Roman"/>
          <w:sz w:val="24"/>
          <w:szCs w:val="24"/>
        </w:rPr>
        <w:t>Assessment</w:t>
      </w:r>
      <w:proofErr w:type="gramEnd"/>
      <w:r w:rsidRPr="002B3A97">
        <w:rPr>
          <w:rFonts w:ascii="Times New Roman" w:hAnsi="Times New Roman" w:cs="Times New Roman"/>
          <w:sz w:val="24"/>
          <w:szCs w:val="24"/>
        </w:rPr>
        <w:t xml:space="preserve"> items will be designed, developed, and classified to ensure that the cognitive rigor of the operational test forms align to the cognitive complexity and demands of the </w:t>
      </w:r>
      <w:r w:rsidRPr="002B3A97">
        <w:rPr>
          <w:rFonts w:ascii="Times New Roman" w:hAnsi="Times New Roman" w:cs="Times New Roman"/>
          <w:i/>
          <w:sz w:val="24"/>
          <w:szCs w:val="24"/>
        </w:rPr>
        <w:t>Common Core State Standards (</w:t>
      </w:r>
      <w:r w:rsidRPr="002B3A97">
        <w:rPr>
          <w:rFonts w:ascii="Times New Roman" w:hAnsi="Times New Roman" w:cs="Times New Roman"/>
          <w:sz w:val="24"/>
          <w:szCs w:val="24"/>
        </w:rPr>
        <w:t>CCSS</w:t>
      </w:r>
      <w:r w:rsidRPr="002B3A97">
        <w:rPr>
          <w:rFonts w:ascii="Times New Roman" w:hAnsi="Times New Roman" w:cs="Times New Roman"/>
          <w:i/>
          <w:sz w:val="24"/>
          <w:szCs w:val="24"/>
        </w:rPr>
        <w:t>)</w:t>
      </w:r>
      <w:r w:rsidRPr="002B3A97">
        <w:rPr>
          <w:rFonts w:ascii="Times New Roman" w:hAnsi="Times New Roman" w:cs="Times New Roman"/>
          <w:sz w:val="24"/>
          <w:szCs w:val="24"/>
        </w:rPr>
        <w:t xml:space="preserve"> for Mathematics. These items will require students to not only recall information, but also apply concepts and skills and make decisions.</w:t>
      </w:r>
    </w:p>
    <w:p w:rsidR="00A81C69" w:rsidRDefault="00A81C69" w:rsidP="00A81C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81C69" w:rsidRPr="001D5E36" w:rsidRDefault="00A81C69" w:rsidP="00A81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E36">
        <w:rPr>
          <w:rFonts w:ascii="Times New Roman" w:hAnsi="Times New Roman" w:cs="Times New Roman"/>
          <w:b/>
          <w:sz w:val="24"/>
          <w:szCs w:val="24"/>
        </w:rPr>
        <w:t>Types of Items</w:t>
      </w:r>
    </w:p>
    <w:p w:rsidR="00A81C69" w:rsidRDefault="00A81C69" w:rsidP="00A81C6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Grades 3 and 4 mathematics assessments will consist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four-response-option </w:t>
      </w:r>
      <w:r w:rsidR="009030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="009030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3571"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hAnsi="Times New Roman" w:cs="Times New Roman"/>
          <w:sz w:val="24"/>
          <w:szCs w:val="24"/>
        </w:rPr>
        <w:t xml:space="preserve"> items.</w:t>
      </w:r>
    </w:p>
    <w:p w:rsidR="00A81C69" w:rsidRPr="0068192A" w:rsidRDefault="00A81C69" w:rsidP="00A81C6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Grades 5–8 mathematics assessments and the High School </w:t>
      </w:r>
      <w:r w:rsidR="009030E5">
        <w:rPr>
          <w:rFonts w:ascii="Times New Roman" w:hAnsi="Times New Roman" w:cs="Times New Roman"/>
          <w:sz w:val="24"/>
          <w:szCs w:val="24"/>
        </w:rPr>
        <w:t>Math I</w:t>
      </w:r>
      <w:r>
        <w:rPr>
          <w:rFonts w:ascii="Times New Roman" w:hAnsi="Times New Roman" w:cs="Times New Roman"/>
          <w:sz w:val="24"/>
          <w:szCs w:val="24"/>
        </w:rPr>
        <w:t xml:space="preserve"> assessment </w:t>
      </w:r>
      <w:r w:rsidR="009030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will consist of </w:t>
      </w:r>
      <w:r>
        <w:rPr>
          <w:rFonts w:ascii="Times New Roman" w:eastAsia="Times New Roman" w:hAnsi="Times New Roman" w:cs="Times New Roman"/>
          <w:sz w:val="24"/>
          <w:szCs w:val="24"/>
        </w:rPr>
        <w:t>four-response-option multiple-</w:t>
      </w:r>
      <w:r w:rsidRPr="00F33571"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hAnsi="Times New Roman" w:cs="Times New Roman"/>
          <w:sz w:val="24"/>
          <w:szCs w:val="24"/>
        </w:rPr>
        <w:t xml:space="preserve"> items and a maximum of eight </w:t>
      </w:r>
      <w:r w:rsidR="009030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gridded-response items requiring numerical responses.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NCEXTEND2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assessments </w:t>
      </w:r>
      <w:r w:rsidR="009030E5">
        <w:rPr>
          <w:rFonts w:ascii="Times New Roman" w:hAnsi="Times New Roman" w:cs="Times New Roman"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will consist of </w:t>
      </w:r>
      <w:r>
        <w:rPr>
          <w:rFonts w:ascii="Times New Roman" w:eastAsia="Times New Roman" w:hAnsi="Times New Roman" w:cs="Times New Roman"/>
          <w:sz w:val="24"/>
          <w:szCs w:val="24"/>
        </w:rPr>
        <w:t>three-response-option multiple-</w:t>
      </w:r>
      <w:r w:rsidRPr="00F33571"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items and gridded</w:t>
      </w:r>
      <w:r w:rsidR="009030E5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>response items.</w:t>
      </w:r>
    </w:p>
    <w:p w:rsidR="00A81C69" w:rsidRDefault="00A81C69" w:rsidP="00A81C6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i/>
          <w:iCs/>
          <w:sz w:val="24"/>
          <w:szCs w:val="24"/>
        </w:rPr>
        <w:t>CCSS</w:t>
      </w:r>
      <w:r>
        <w:rPr>
          <w:rFonts w:ascii="Times New Roman" w:hAnsi="Times New Roman" w:cs="Times New Roman"/>
          <w:sz w:val="24"/>
          <w:szCs w:val="24"/>
        </w:rPr>
        <w:t xml:space="preserve"> mathematics assessments will include both calculator-active and </w:t>
      </w:r>
      <w:r w:rsidR="009030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calculator</w:t>
      </w:r>
      <w:r w:rsidR="009030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inactive sections. One-third to one-half of the Grades 3–8 assessments </w:t>
      </w:r>
      <w:r>
        <w:rPr>
          <w:rFonts w:ascii="Times New Roman" w:hAnsi="Times New Roman" w:cs="Times New Roman"/>
          <w:sz w:val="24"/>
          <w:szCs w:val="24"/>
        </w:rPr>
        <w:br/>
      </w:r>
      <w:r w:rsidR="009030E5">
        <w:rPr>
          <w:rFonts w:ascii="Times New Roman" w:hAnsi="Times New Roman" w:cs="Times New Roman"/>
          <w:sz w:val="24"/>
          <w:szCs w:val="24"/>
        </w:rPr>
        <w:t>will be comprised of calculator-</w:t>
      </w:r>
      <w:r>
        <w:rPr>
          <w:rFonts w:ascii="Times New Roman" w:hAnsi="Times New Roman" w:cs="Times New Roman"/>
          <w:sz w:val="24"/>
          <w:szCs w:val="24"/>
        </w:rPr>
        <w:t>inactive items; approximately one-third of the High School assessments will be calculator inactive.</w:t>
      </w:r>
    </w:p>
    <w:p w:rsidR="00A81C69" w:rsidRPr="002D4BB2" w:rsidRDefault="00A81C69" w:rsidP="00A81C69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965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NCEXTEND1</w:t>
      </w:r>
      <w:r>
        <w:rPr>
          <w:rFonts w:ascii="Times New Roman" w:hAnsi="Times New Roman" w:cs="Times New Roman"/>
          <w:sz w:val="24"/>
          <w:szCs w:val="24"/>
        </w:rPr>
        <w:t xml:space="preserve"> mathematics alternate assessments will consist of fifteen performance-based, multiple-choice items.</w:t>
      </w:r>
    </w:p>
    <w:p w:rsidR="009030E5" w:rsidRDefault="009030E5" w:rsidP="00B60D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481F" w:rsidRPr="001D5E36" w:rsidRDefault="001E481F" w:rsidP="00B60D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E36">
        <w:rPr>
          <w:rFonts w:ascii="Times New Roman" w:hAnsi="Times New Roman" w:cs="Times New Roman"/>
          <w:b/>
          <w:sz w:val="24"/>
          <w:szCs w:val="24"/>
        </w:rPr>
        <w:t>Delivery Mode</w:t>
      </w:r>
    </w:p>
    <w:p w:rsidR="001E481F" w:rsidRDefault="00BE584F" w:rsidP="00B60DB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3</w:t>
      </w:r>
      <w:r w:rsidR="00635E5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8</w:t>
      </w:r>
      <w:r w:rsidR="001E481F">
        <w:rPr>
          <w:rFonts w:ascii="Times New Roman" w:hAnsi="Times New Roman" w:cs="Times New Roman"/>
          <w:sz w:val="24"/>
          <w:szCs w:val="24"/>
        </w:rPr>
        <w:t xml:space="preserve"> mathematics assessm</w:t>
      </w:r>
      <w:r w:rsidR="001D5E36">
        <w:rPr>
          <w:rFonts w:ascii="Times New Roman" w:hAnsi="Times New Roman" w:cs="Times New Roman"/>
          <w:sz w:val="24"/>
          <w:szCs w:val="24"/>
        </w:rPr>
        <w:t>ents will be designed for paper/</w:t>
      </w:r>
      <w:r w:rsidR="001E481F">
        <w:rPr>
          <w:rFonts w:ascii="Times New Roman" w:hAnsi="Times New Roman" w:cs="Times New Roman"/>
          <w:sz w:val="24"/>
          <w:szCs w:val="24"/>
        </w:rPr>
        <w:t xml:space="preserve">pencil administrations </w:t>
      </w:r>
      <w:r w:rsidR="001D5E36">
        <w:rPr>
          <w:rFonts w:ascii="Times New Roman" w:hAnsi="Times New Roman" w:cs="Times New Roman"/>
          <w:sz w:val="24"/>
          <w:szCs w:val="24"/>
        </w:rPr>
        <w:t>and may</w:t>
      </w:r>
      <w:r w:rsidR="001E481F">
        <w:rPr>
          <w:rFonts w:ascii="Times New Roman" w:hAnsi="Times New Roman" w:cs="Times New Roman"/>
          <w:sz w:val="24"/>
          <w:szCs w:val="24"/>
        </w:rPr>
        <w:t xml:space="preserve"> have </w:t>
      </w:r>
      <w:r w:rsidR="001D5E36">
        <w:rPr>
          <w:rFonts w:ascii="Times New Roman" w:hAnsi="Times New Roman" w:cs="Times New Roman"/>
          <w:sz w:val="24"/>
          <w:szCs w:val="24"/>
        </w:rPr>
        <w:t xml:space="preserve">an </w:t>
      </w:r>
      <w:r w:rsidR="001E481F">
        <w:rPr>
          <w:rFonts w:ascii="Times New Roman" w:hAnsi="Times New Roman" w:cs="Times New Roman"/>
          <w:sz w:val="24"/>
          <w:szCs w:val="24"/>
        </w:rPr>
        <w:t xml:space="preserve">online </w:t>
      </w:r>
      <w:r w:rsidR="001D5E36">
        <w:rPr>
          <w:rFonts w:ascii="Times New Roman" w:hAnsi="Times New Roman" w:cs="Times New Roman"/>
          <w:sz w:val="24"/>
          <w:szCs w:val="24"/>
        </w:rPr>
        <w:t>administration option</w:t>
      </w:r>
      <w:r w:rsidR="001E481F">
        <w:rPr>
          <w:rFonts w:ascii="Times New Roman" w:hAnsi="Times New Roman" w:cs="Times New Roman"/>
          <w:sz w:val="24"/>
          <w:szCs w:val="24"/>
        </w:rPr>
        <w:t>.</w:t>
      </w:r>
    </w:p>
    <w:p w:rsidR="001E481F" w:rsidRDefault="000A40DB" w:rsidP="00B60DB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1E481F">
        <w:rPr>
          <w:rFonts w:ascii="Times New Roman" w:hAnsi="Times New Roman" w:cs="Times New Roman"/>
          <w:sz w:val="24"/>
          <w:szCs w:val="24"/>
        </w:rPr>
        <w:t xml:space="preserve"> </w:t>
      </w:r>
      <w:r w:rsidR="001D4225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9030E5">
        <w:rPr>
          <w:rFonts w:ascii="Times New Roman" w:hAnsi="Times New Roman" w:cs="Times New Roman"/>
          <w:sz w:val="24"/>
          <w:szCs w:val="24"/>
        </w:rPr>
        <w:t>Math I</w:t>
      </w:r>
      <w:r w:rsidR="00187FD2">
        <w:rPr>
          <w:rFonts w:ascii="Times New Roman" w:hAnsi="Times New Roman" w:cs="Times New Roman"/>
          <w:sz w:val="24"/>
          <w:szCs w:val="24"/>
        </w:rPr>
        <w:t xml:space="preserve"> </w:t>
      </w:r>
      <w:r w:rsidR="001E481F">
        <w:rPr>
          <w:rFonts w:ascii="Times New Roman" w:hAnsi="Times New Roman" w:cs="Times New Roman"/>
          <w:sz w:val="24"/>
          <w:szCs w:val="24"/>
        </w:rPr>
        <w:t>mathematics assessment will be designed for an online administration but will also be available in a paper/pencil version.</w:t>
      </w:r>
    </w:p>
    <w:p w:rsidR="00BD2B01" w:rsidRDefault="001E481F" w:rsidP="00B60DB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2B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NCEXTEND2 </w:t>
      </w:r>
      <w:r w:rsidRPr="00BD2B01">
        <w:rPr>
          <w:rFonts w:ascii="Times New Roman" w:hAnsi="Times New Roman" w:cs="Times New Roman"/>
          <w:sz w:val="24"/>
          <w:szCs w:val="24"/>
        </w:rPr>
        <w:t>is an alternate assessment for students with disabilities whose IEP specifies an assessment</w:t>
      </w:r>
      <w:r w:rsidR="0027193B">
        <w:rPr>
          <w:rFonts w:ascii="Times New Roman" w:hAnsi="Times New Roman" w:cs="Times New Roman"/>
          <w:sz w:val="24"/>
          <w:szCs w:val="24"/>
        </w:rPr>
        <w:t xml:space="preserve"> aligned </w:t>
      </w:r>
      <w:r w:rsidR="001D5E36">
        <w:rPr>
          <w:rFonts w:ascii="Times New Roman" w:hAnsi="Times New Roman" w:cs="Times New Roman"/>
          <w:sz w:val="24"/>
          <w:szCs w:val="24"/>
        </w:rPr>
        <w:t>to</w:t>
      </w:r>
      <w:r w:rsidR="0027193B">
        <w:rPr>
          <w:rFonts w:ascii="Times New Roman" w:hAnsi="Times New Roman" w:cs="Times New Roman"/>
          <w:sz w:val="24"/>
          <w:szCs w:val="24"/>
        </w:rPr>
        <w:t xml:space="preserve"> the general content standards</w:t>
      </w:r>
      <w:r w:rsidR="00A33769">
        <w:rPr>
          <w:rFonts w:ascii="Times New Roman" w:hAnsi="Times New Roman" w:cs="Times New Roman"/>
          <w:sz w:val="24"/>
          <w:szCs w:val="24"/>
        </w:rPr>
        <w:t xml:space="preserve"> but based on modified</w:t>
      </w:r>
      <w:r w:rsidR="00510824">
        <w:rPr>
          <w:rFonts w:ascii="Times New Roman" w:hAnsi="Times New Roman" w:cs="Times New Roman"/>
          <w:sz w:val="24"/>
          <w:szCs w:val="24"/>
        </w:rPr>
        <w:t xml:space="preserve"> academic</w:t>
      </w:r>
      <w:r w:rsidR="0027193B">
        <w:rPr>
          <w:rFonts w:ascii="Times New Roman" w:hAnsi="Times New Roman" w:cs="Times New Roman"/>
          <w:sz w:val="24"/>
          <w:szCs w:val="24"/>
        </w:rPr>
        <w:t xml:space="preserve"> achievement standards.</w:t>
      </w:r>
      <w:r w:rsidR="00E61A06">
        <w:rPr>
          <w:rFonts w:ascii="Times New Roman" w:hAnsi="Times New Roman" w:cs="Times New Roman"/>
          <w:sz w:val="24"/>
          <w:szCs w:val="24"/>
        </w:rPr>
        <w:t xml:space="preserve"> </w:t>
      </w:r>
      <w:r w:rsidR="001D5E36">
        <w:rPr>
          <w:rFonts w:ascii="Times New Roman" w:hAnsi="Times New Roman" w:cs="Times New Roman"/>
          <w:sz w:val="24"/>
          <w:szCs w:val="24"/>
        </w:rPr>
        <w:t xml:space="preserve">The Grades 3–8 </w:t>
      </w:r>
      <w:r w:rsidR="00E61A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NCEXTEND2</w:t>
      </w:r>
      <w:r w:rsidR="0027193B">
        <w:rPr>
          <w:rFonts w:ascii="Times New Roman" w:hAnsi="Times New Roman" w:cs="Times New Roman"/>
          <w:sz w:val="24"/>
          <w:szCs w:val="24"/>
        </w:rPr>
        <w:t xml:space="preserve"> </w:t>
      </w:r>
      <w:r w:rsidR="001D5E36">
        <w:rPr>
          <w:rFonts w:ascii="Times New Roman" w:hAnsi="Times New Roman" w:cs="Times New Roman"/>
          <w:sz w:val="24"/>
          <w:szCs w:val="24"/>
        </w:rPr>
        <w:t xml:space="preserve">mathematics </w:t>
      </w:r>
      <w:r w:rsidR="00E61A06">
        <w:rPr>
          <w:rFonts w:ascii="Times New Roman" w:hAnsi="Times New Roman" w:cs="Times New Roman"/>
          <w:sz w:val="24"/>
          <w:szCs w:val="24"/>
        </w:rPr>
        <w:t xml:space="preserve">assessments will closely follow the weightings of the </w:t>
      </w:r>
      <w:r w:rsidR="001D5E36">
        <w:rPr>
          <w:rFonts w:ascii="Times New Roman" w:hAnsi="Times New Roman" w:cs="Times New Roman"/>
          <w:sz w:val="24"/>
          <w:szCs w:val="24"/>
        </w:rPr>
        <w:t xml:space="preserve">standards on the </w:t>
      </w:r>
      <w:r w:rsidR="00E61A06">
        <w:rPr>
          <w:rFonts w:ascii="Times New Roman" w:hAnsi="Times New Roman" w:cs="Times New Roman"/>
          <w:sz w:val="24"/>
          <w:szCs w:val="24"/>
        </w:rPr>
        <w:t>general assessments.</w:t>
      </w:r>
      <w:r w:rsidR="0078499E">
        <w:rPr>
          <w:rFonts w:ascii="Times New Roman" w:hAnsi="Times New Roman" w:cs="Times New Roman"/>
          <w:sz w:val="24"/>
          <w:szCs w:val="24"/>
        </w:rPr>
        <w:t xml:space="preserve"> </w:t>
      </w:r>
      <w:r w:rsidR="0027193B">
        <w:rPr>
          <w:rFonts w:ascii="Times New Roman" w:hAnsi="Times New Roman" w:cs="Times New Roman"/>
          <w:sz w:val="24"/>
          <w:szCs w:val="24"/>
        </w:rPr>
        <w:t>The</w:t>
      </w:r>
      <w:r w:rsidR="00271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NCEXTEND2</w:t>
      </w:r>
      <w:r w:rsidR="0027193B">
        <w:rPr>
          <w:rFonts w:ascii="Times New Roman" w:hAnsi="Times New Roman" w:cs="Times New Roman"/>
          <w:sz w:val="24"/>
          <w:szCs w:val="24"/>
        </w:rPr>
        <w:t xml:space="preserve"> mathematics assessments will be designed for online administrations. </w:t>
      </w:r>
    </w:p>
    <w:p w:rsidR="001E481F" w:rsidRDefault="0027193B" w:rsidP="00B60DB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NCEXTEND1</w:t>
      </w:r>
      <w:r>
        <w:rPr>
          <w:rFonts w:ascii="Times New Roman" w:hAnsi="Times New Roman" w:cs="Times New Roman"/>
          <w:sz w:val="24"/>
          <w:szCs w:val="24"/>
        </w:rPr>
        <w:t xml:space="preserve"> is an alternate assessment designed for students with significant cognitive disabilities </w:t>
      </w:r>
      <w:proofErr w:type="gramStart"/>
      <w:r>
        <w:rPr>
          <w:rFonts w:ascii="Times New Roman" w:hAnsi="Times New Roman" w:cs="Times New Roman"/>
          <w:sz w:val="24"/>
          <w:szCs w:val="24"/>
        </w:rPr>
        <w:t>whose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IEP specifies an assessment aligned </w:t>
      </w:r>
      <w:r w:rsidR="001D5E36">
        <w:rPr>
          <w:rFonts w:ascii="Times New Roman" w:hAnsi="Times New Roman" w:cs="Times New Roman"/>
          <w:sz w:val="24"/>
          <w:szCs w:val="24"/>
        </w:rPr>
        <w:t>to</w:t>
      </w:r>
      <w:r w:rsidR="0051082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E36" w:rsidRPr="0078499E">
        <w:rPr>
          <w:rFonts w:ascii="Times New Roman" w:hAnsi="Times New Roman" w:cs="Times New Roman"/>
          <w:sz w:val="24"/>
          <w:szCs w:val="24"/>
        </w:rPr>
        <w:t>E</w:t>
      </w:r>
      <w:r w:rsidRPr="0078499E">
        <w:rPr>
          <w:rFonts w:ascii="Times New Roman" w:hAnsi="Times New Roman" w:cs="Times New Roman"/>
          <w:sz w:val="24"/>
          <w:szCs w:val="24"/>
        </w:rPr>
        <w:t>xtended</w:t>
      </w:r>
      <w:r w:rsidR="00510824" w:rsidRPr="001D5E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E36" w:rsidRPr="001D5E36">
        <w:rPr>
          <w:rFonts w:ascii="Times New Roman" w:hAnsi="Times New Roman" w:cs="Times New Roman"/>
          <w:i/>
          <w:sz w:val="24"/>
          <w:szCs w:val="24"/>
        </w:rPr>
        <w:t>C</w:t>
      </w:r>
      <w:r w:rsidR="00510824" w:rsidRPr="001D5E36">
        <w:rPr>
          <w:rFonts w:ascii="Times New Roman" w:hAnsi="Times New Roman" w:cs="Times New Roman"/>
          <w:i/>
          <w:sz w:val="24"/>
          <w:szCs w:val="24"/>
        </w:rPr>
        <w:t xml:space="preserve">ommon </w:t>
      </w:r>
      <w:r w:rsidR="001D5E36" w:rsidRPr="001D5E36">
        <w:rPr>
          <w:rFonts w:ascii="Times New Roman" w:hAnsi="Times New Roman" w:cs="Times New Roman"/>
          <w:i/>
          <w:sz w:val="24"/>
          <w:szCs w:val="24"/>
        </w:rPr>
        <w:t>C</w:t>
      </w:r>
      <w:r w:rsidR="00510824" w:rsidRPr="001D5E36">
        <w:rPr>
          <w:rFonts w:ascii="Times New Roman" w:hAnsi="Times New Roman" w:cs="Times New Roman"/>
          <w:i/>
          <w:sz w:val="24"/>
          <w:szCs w:val="24"/>
        </w:rPr>
        <w:t xml:space="preserve">ore </w:t>
      </w:r>
      <w:r w:rsidR="001D5E36" w:rsidRPr="001D5E36">
        <w:rPr>
          <w:rFonts w:ascii="Times New Roman" w:hAnsi="Times New Roman" w:cs="Times New Roman"/>
          <w:i/>
          <w:sz w:val="24"/>
          <w:szCs w:val="24"/>
        </w:rPr>
        <w:t>S</w:t>
      </w:r>
      <w:r w:rsidR="00510824" w:rsidRPr="001D5E36">
        <w:rPr>
          <w:rFonts w:ascii="Times New Roman" w:hAnsi="Times New Roman" w:cs="Times New Roman"/>
          <w:i/>
          <w:sz w:val="24"/>
          <w:szCs w:val="24"/>
        </w:rPr>
        <w:t>tate</w:t>
      </w:r>
      <w:r w:rsidR="001D5E36" w:rsidRPr="001D5E36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78499E">
        <w:rPr>
          <w:rFonts w:ascii="Times New Roman" w:hAnsi="Times New Roman" w:cs="Times New Roman"/>
          <w:i/>
          <w:sz w:val="24"/>
          <w:szCs w:val="24"/>
        </w:rPr>
        <w:t xml:space="preserve">tandards </w:t>
      </w:r>
      <w:r w:rsidR="0078499E">
        <w:rPr>
          <w:rFonts w:ascii="Times New Roman" w:hAnsi="Times New Roman" w:cs="Times New Roman"/>
          <w:sz w:val="24"/>
          <w:szCs w:val="24"/>
        </w:rPr>
        <w:t>(</w:t>
      </w:r>
      <w:r w:rsidR="0078499E">
        <w:rPr>
          <w:rFonts w:ascii="Times New Roman" w:hAnsi="Times New Roman" w:cs="Times New Roman"/>
          <w:i/>
          <w:sz w:val="24"/>
          <w:szCs w:val="24"/>
        </w:rPr>
        <w:t>CCSS</w:t>
      </w:r>
      <w:r w:rsidR="007849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4E3">
        <w:rPr>
          <w:rFonts w:ascii="Times New Roman" w:hAnsi="Times New Roman" w:cs="Times New Roman"/>
          <w:sz w:val="24"/>
          <w:szCs w:val="24"/>
        </w:rPr>
        <w:t>and based on alternate</w:t>
      </w:r>
      <w:r w:rsidR="00510824">
        <w:rPr>
          <w:rFonts w:ascii="Times New Roman" w:hAnsi="Times New Roman" w:cs="Times New Roman"/>
          <w:sz w:val="24"/>
          <w:szCs w:val="24"/>
        </w:rPr>
        <w:t xml:space="preserve"> academic</w:t>
      </w:r>
      <w:r>
        <w:rPr>
          <w:rFonts w:ascii="Times New Roman" w:hAnsi="Times New Roman" w:cs="Times New Roman"/>
          <w:sz w:val="24"/>
          <w:szCs w:val="24"/>
        </w:rPr>
        <w:t xml:space="preserve"> achieve</w:t>
      </w:r>
      <w:r w:rsidR="00F554E3">
        <w:rPr>
          <w:rFonts w:ascii="Times New Roman" w:hAnsi="Times New Roman" w:cs="Times New Roman"/>
          <w:sz w:val="24"/>
          <w:szCs w:val="24"/>
        </w:rPr>
        <w:t xml:space="preserve">ment standards. The </w:t>
      </w:r>
      <w:r w:rsidR="00F554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NCEXTEND1 </w:t>
      </w:r>
      <w:r w:rsidR="00F554E3">
        <w:rPr>
          <w:rFonts w:ascii="Times New Roman" w:hAnsi="Times New Roman" w:cs="Times New Roman"/>
          <w:sz w:val="24"/>
          <w:szCs w:val="24"/>
        </w:rPr>
        <w:t>mathematics</w:t>
      </w:r>
      <w:r>
        <w:rPr>
          <w:rFonts w:ascii="Times New Roman" w:hAnsi="Times New Roman" w:cs="Times New Roman"/>
          <w:sz w:val="24"/>
          <w:szCs w:val="24"/>
        </w:rPr>
        <w:t xml:space="preserve"> assessments will be designed for</w:t>
      </w:r>
      <w:r w:rsidR="001D5E36">
        <w:rPr>
          <w:rFonts w:ascii="Times New Roman" w:hAnsi="Times New Roman" w:cs="Times New Roman"/>
          <w:sz w:val="24"/>
          <w:szCs w:val="24"/>
        </w:rPr>
        <w:t xml:space="preserve"> paper/</w:t>
      </w:r>
      <w:r w:rsidR="001E481F">
        <w:rPr>
          <w:rFonts w:ascii="Times New Roman" w:hAnsi="Times New Roman" w:cs="Times New Roman"/>
          <w:sz w:val="24"/>
          <w:szCs w:val="24"/>
        </w:rPr>
        <w:t>pencil administrations with online data entry</w:t>
      </w:r>
      <w:r w:rsidR="00F554E3">
        <w:rPr>
          <w:rFonts w:ascii="Times New Roman" w:hAnsi="Times New Roman" w:cs="Times New Roman"/>
          <w:sz w:val="24"/>
          <w:szCs w:val="24"/>
        </w:rPr>
        <w:t xml:space="preserve"> by the assessor</w:t>
      </w:r>
      <w:r w:rsidR="001E481F">
        <w:rPr>
          <w:rFonts w:ascii="Times New Roman" w:hAnsi="Times New Roman" w:cs="Times New Roman"/>
          <w:sz w:val="24"/>
          <w:szCs w:val="24"/>
        </w:rPr>
        <w:t>.</w:t>
      </w:r>
    </w:p>
    <w:p w:rsidR="001E481F" w:rsidRDefault="001E481F" w:rsidP="00263D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81F" w:rsidRPr="00525C21" w:rsidRDefault="001E481F" w:rsidP="00525C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481F" w:rsidRPr="00525C21" w:rsidSect="00BD2B01">
      <w:headerReference w:type="even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59" w:rsidRDefault="00E23459" w:rsidP="005F3C84">
      <w:pPr>
        <w:spacing w:after="0" w:line="240" w:lineRule="auto"/>
      </w:pPr>
      <w:r>
        <w:separator/>
      </w:r>
    </w:p>
  </w:endnote>
  <w:endnote w:type="continuationSeparator" w:id="0">
    <w:p w:rsidR="00E23459" w:rsidRDefault="00E23459" w:rsidP="005F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F" w:rsidRPr="00635E5F" w:rsidRDefault="00635E5F" w:rsidP="00635E5F">
    <w:pPr>
      <w:pStyle w:val="Footer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1F239D">
      <w:rPr>
        <w:rFonts w:ascii="Times New Roman" w:hAnsi="Times New Roman" w:cs="Times New Roman"/>
        <w:sz w:val="20"/>
        <w:szCs w:val="20"/>
      </w:rPr>
      <w:t>North Carolina Department of Public Instruction—Division of Accountability Services</w:t>
    </w:r>
    <w:r w:rsidRPr="001F239D">
      <w:rPr>
        <w:rFonts w:ascii="Times New Roman" w:hAnsi="Times New Roman" w:cs="Times New Roman"/>
        <w:sz w:val="20"/>
        <w:szCs w:val="20"/>
      </w:rPr>
      <w:tab/>
    </w:r>
    <w:r w:rsidRPr="001F239D">
      <w:rPr>
        <w:rFonts w:ascii="Times New Roman" w:hAnsi="Times New Roman" w:cs="Times New Roman"/>
        <w:sz w:val="20"/>
        <w:szCs w:val="20"/>
      </w:rPr>
      <w:fldChar w:fldCharType="begin"/>
    </w:r>
    <w:r w:rsidRPr="001F239D">
      <w:rPr>
        <w:rFonts w:ascii="Times New Roman" w:hAnsi="Times New Roman" w:cs="Times New Roman"/>
        <w:sz w:val="20"/>
        <w:szCs w:val="20"/>
      </w:rPr>
      <w:instrText xml:space="preserve"> DATE  \@ "MMMM d, yyyy"  \* MERGEFORMAT </w:instrText>
    </w:r>
    <w:r w:rsidRPr="001F239D">
      <w:rPr>
        <w:rFonts w:ascii="Times New Roman" w:hAnsi="Times New Roman" w:cs="Times New Roman"/>
        <w:sz w:val="20"/>
        <w:szCs w:val="20"/>
      </w:rPr>
      <w:fldChar w:fldCharType="separate"/>
    </w:r>
    <w:r w:rsidR="00781596">
      <w:rPr>
        <w:rFonts w:ascii="Times New Roman" w:hAnsi="Times New Roman" w:cs="Times New Roman"/>
        <w:noProof/>
        <w:sz w:val="20"/>
        <w:szCs w:val="20"/>
      </w:rPr>
      <w:t>December 20, 2011</w:t>
    </w:r>
    <w:r w:rsidRPr="001F239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59" w:rsidRDefault="00E23459" w:rsidP="005F3C84">
      <w:pPr>
        <w:spacing w:after="0" w:line="240" w:lineRule="auto"/>
      </w:pPr>
      <w:r>
        <w:separator/>
      </w:r>
    </w:p>
  </w:footnote>
  <w:footnote w:type="continuationSeparator" w:id="0">
    <w:p w:rsidR="00E23459" w:rsidRDefault="00E23459" w:rsidP="005F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D2" w:rsidRDefault="00187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fillcolor="silver" stroked="f">
          <v:fill opacity=".5"/>
          <v:textpath style="font-family:&quot;Calibri&quot;;font-size:1pt" string="DRAFT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D2" w:rsidRDefault="00187F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12.4pt;height:247.45pt;rotation:315;z-index:-251659264;mso-position-horizontal:center;mso-position-horizontal-relative:margin;mso-position-vertical:center;mso-position-vertical-relative:margin" fillcolor="silver" stroked="f">
          <v:fill opacity=".5"/>
          <v:textpath style="font-family:&quot;Calibri&quot;;font-size:1pt" string="DRAFT"/>
          <w10:wrap side="left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611"/>
    <w:multiLevelType w:val="hybridMultilevel"/>
    <w:tmpl w:val="DC4E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A67229"/>
    <w:multiLevelType w:val="hybridMultilevel"/>
    <w:tmpl w:val="E2A69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2F7081"/>
    <w:multiLevelType w:val="hybridMultilevel"/>
    <w:tmpl w:val="C1CE6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526574"/>
    <w:multiLevelType w:val="hybridMultilevel"/>
    <w:tmpl w:val="AFC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C92266"/>
    <w:multiLevelType w:val="hybridMultilevel"/>
    <w:tmpl w:val="C756A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ED371D"/>
    <w:multiLevelType w:val="hybridMultilevel"/>
    <w:tmpl w:val="3DB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CA440C"/>
    <w:multiLevelType w:val="hybridMultilevel"/>
    <w:tmpl w:val="67E2C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590E492C"/>
    <w:multiLevelType w:val="hybridMultilevel"/>
    <w:tmpl w:val="E390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B391A"/>
    <w:multiLevelType w:val="hybridMultilevel"/>
    <w:tmpl w:val="968E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2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5C21"/>
    <w:rsid w:val="00024E0F"/>
    <w:rsid w:val="000322D8"/>
    <w:rsid w:val="00036246"/>
    <w:rsid w:val="00036F93"/>
    <w:rsid w:val="00050204"/>
    <w:rsid w:val="0005159A"/>
    <w:rsid w:val="00053D5B"/>
    <w:rsid w:val="000540D7"/>
    <w:rsid w:val="00054D77"/>
    <w:rsid w:val="00057A15"/>
    <w:rsid w:val="00063FF8"/>
    <w:rsid w:val="0006693F"/>
    <w:rsid w:val="00071579"/>
    <w:rsid w:val="000717F6"/>
    <w:rsid w:val="000736B5"/>
    <w:rsid w:val="00096EDE"/>
    <w:rsid w:val="000A15DD"/>
    <w:rsid w:val="000A40DB"/>
    <w:rsid w:val="000A661F"/>
    <w:rsid w:val="000A7B09"/>
    <w:rsid w:val="000B65BF"/>
    <w:rsid w:val="000D0468"/>
    <w:rsid w:val="000D786C"/>
    <w:rsid w:val="00114849"/>
    <w:rsid w:val="00117F5A"/>
    <w:rsid w:val="00123698"/>
    <w:rsid w:val="00127E2E"/>
    <w:rsid w:val="00131D02"/>
    <w:rsid w:val="00136ABB"/>
    <w:rsid w:val="0014255D"/>
    <w:rsid w:val="00145622"/>
    <w:rsid w:val="00145C94"/>
    <w:rsid w:val="00150A17"/>
    <w:rsid w:val="00155163"/>
    <w:rsid w:val="001566F9"/>
    <w:rsid w:val="00172893"/>
    <w:rsid w:val="00175287"/>
    <w:rsid w:val="00187FD2"/>
    <w:rsid w:val="001935FF"/>
    <w:rsid w:val="001A5BEF"/>
    <w:rsid w:val="001B0B24"/>
    <w:rsid w:val="001B4D52"/>
    <w:rsid w:val="001C1F96"/>
    <w:rsid w:val="001C2F23"/>
    <w:rsid w:val="001D1563"/>
    <w:rsid w:val="001D4225"/>
    <w:rsid w:val="001D5E36"/>
    <w:rsid w:val="001E481F"/>
    <w:rsid w:val="001E4DCA"/>
    <w:rsid w:val="001F0B70"/>
    <w:rsid w:val="001F7297"/>
    <w:rsid w:val="00202C9C"/>
    <w:rsid w:val="00203FF3"/>
    <w:rsid w:val="00204E92"/>
    <w:rsid w:val="00206DA4"/>
    <w:rsid w:val="002139D8"/>
    <w:rsid w:val="00232C8B"/>
    <w:rsid w:val="00233CCC"/>
    <w:rsid w:val="00236C29"/>
    <w:rsid w:val="002377F4"/>
    <w:rsid w:val="00252E15"/>
    <w:rsid w:val="00255AAF"/>
    <w:rsid w:val="00256303"/>
    <w:rsid w:val="00256496"/>
    <w:rsid w:val="00263D2D"/>
    <w:rsid w:val="002651F5"/>
    <w:rsid w:val="0027193B"/>
    <w:rsid w:val="00277990"/>
    <w:rsid w:val="00295ABD"/>
    <w:rsid w:val="002973D1"/>
    <w:rsid w:val="002A57A2"/>
    <w:rsid w:val="002B3A97"/>
    <w:rsid w:val="002D00F1"/>
    <w:rsid w:val="002D4BB2"/>
    <w:rsid w:val="002D4C5F"/>
    <w:rsid w:val="002E094E"/>
    <w:rsid w:val="002E2A21"/>
    <w:rsid w:val="002E4652"/>
    <w:rsid w:val="002E6966"/>
    <w:rsid w:val="003210E6"/>
    <w:rsid w:val="0032170E"/>
    <w:rsid w:val="00334F40"/>
    <w:rsid w:val="00337D17"/>
    <w:rsid w:val="00341CDF"/>
    <w:rsid w:val="003666B6"/>
    <w:rsid w:val="00395C4F"/>
    <w:rsid w:val="00397D07"/>
    <w:rsid w:val="003B2E93"/>
    <w:rsid w:val="003B4AE8"/>
    <w:rsid w:val="003B62CF"/>
    <w:rsid w:val="003C0833"/>
    <w:rsid w:val="003C472C"/>
    <w:rsid w:val="003F1F8D"/>
    <w:rsid w:val="003F2550"/>
    <w:rsid w:val="003F544E"/>
    <w:rsid w:val="00410463"/>
    <w:rsid w:val="00413AEA"/>
    <w:rsid w:val="004239D4"/>
    <w:rsid w:val="00434F6F"/>
    <w:rsid w:val="00437749"/>
    <w:rsid w:val="00446F9D"/>
    <w:rsid w:val="00454775"/>
    <w:rsid w:val="0045538A"/>
    <w:rsid w:val="00457827"/>
    <w:rsid w:val="00467425"/>
    <w:rsid w:val="00480955"/>
    <w:rsid w:val="00481DCB"/>
    <w:rsid w:val="004867D9"/>
    <w:rsid w:val="00494878"/>
    <w:rsid w:val="004A363D"/>
    <w:rsid w:val="004A7543"/>
    <w:rsid w:val="004B0848"/>
    <w:rsid w:val="004C4F7E"/>
    <w:rsid w:val="004C5063"/>
    <w:rsid w:val="004D4C26"/>
    <w:rsid w:val="004D5718"/>
    <w:rsid w:val="004E0564"/>
    <w:rsid w:val="004F5B9A"/>
    <w:rsid w:val="004F654A"/>
    <w:rsid w:val="00503661"/>
    <w:rsid w:val="00510628"/>
    <w:rsid w:val="00510824"/>
    <w:rsid w:val="00511F59"/>
    <w:rsid w:val="00514737"/>
    <w:rsid w:val="0052126E"/>
    <w:rsid w:val="00525C21"/>
    <w:rsid w:val="005265B6"/>
    <w:rsid w:val="005668FA"/>
    <w:rsid w:val="00574A27"/>
    <w:rsid w:val="005865EB"/>
    <w:rsid w:val="00586DE1"/>
    <w:rsid w:val="005920E9"/>
    <w:rsid w:val="005A5110"/>
    <w:rsid w:val="005B1EF3"/>
    <w:rsid w:val="005C61F2"/>
    <w:rsid w:val="005D182A"/>
    <w:rsid w:val="005D42D8"/>
    <w:rsid w:val="005D6AF6"/>
    <w:rsid w:val="005D75D8"/>
    <w:rsid w:val="005E0EC4"/>
    <w:rsid w:val="005F3C84"/>
    <w:rsid w:val="0060544F"/>
    <w:rsid w:val="00612C98"/>
    <w:rsid w:val="006163ED"/>
    <w:rsid w:val="00625398"/>
    <w:rsid w:val="006322DE"/>
    <w:rsid w:val="00635BA7"/>
    <w:rsid w:val="00635E5F"/>
    <w:rsid w:val="00636078"/>
    <w:rsid w:val="00641C65"/>
    <w:rsid w:val="0065004B"/>
    <w:rsid w:val="00651001"/>
    <w:rsid w:val="006660D2"/>
    <w:rsid w:val="0068192A"/>
    <w:rsid w:val="00684CE7"/>
    <w:rsid w:val="006A1091"/>
    <w:rsid w:val="006B02B7"/>
    <w:rsid w:val="006B0556"/>
    <w:rsid w:val="006B720C"/>
    <w:rsid w:val="006B7C00"/>
    <w:rsid w:val="006C1E6C"/>
    <w:rsid w:val="006C5BB4"/>
    <w:rsid w:val="006D4BCC"/>
    <w:rsid w:val="006D74B6"/>
    <w:rsid w:val="006E03EB"/>
    <w:rsid w:val="007015BE"/>
    <w:rsid w:val="00706AB1"/>
    <w:rsid w:val="00715908"/>
    <w:rsid w:val="00715A98"/>
    <w:rsid w:val="007175FF"/>
    <w:rsid w:val="00723985"/>
    <w:rsid w:val="00730133"/>
    <w:rsid w:val="00747627"/>
    <w:rsid w:val="007557AD"/>
    <w:rsid w:val="00755A40"/>
    <w:rsid w:val="00756BF0"/>
    <w:rsid w:val="007778B5"/>
    <w:rsid w:val="00781596"/>
    <w:rsid w:val="00781AD0"/>
    <w:rsid w:val="0078499E"/>
    <w:rsid w:val="007B1568"/>
    <w:rsid w:val="007C3F26"/>
    <w:rsid w:val="00813AF8"/>
    <w:rsid w:val="00820D53"/>
    <w:rsid w:val="00830CCE"/>
    <w:rsid w:val="0083404B"/>
    <w:rsid w:val="008340A1"/>
    <w:rsid w:val="00851B90"/>
    <w:rsid w:val="008605B7"/>
    <w:rsid w:val="008626B8"/>
    <w:rsid w:val="00867A0F"/>
    <w:rsid w:val="00874AAC"/>
    <w:rsid w:val="00886774"/>
    <w:rsid w:val="00887922"/>
    <w:rsid w:val="008C3ADC"/>
    <w:rsid w:val="008C50CF"/>
    <w:rsid w:val="008D03F0"/>
    <w:rsid w:val="008E6594"/>
    <w:rsid w:val="008F1BB1"/>
    <w:rsid w:val="008F5A0F"/>
    <w:rsid w:val="008F6921"/>
    <w:rsid w:val="008F7AE9"/>
    <w:rsid w:val="009030E5"/>
    <w:rsid w:val="0091234B"/>
    <w:rsid w:val="009133BD"/>
    <w:rsid w:val="009159C2"/>
    <w:rsid w:val="00920CF1"/>
    <w:rsid w:val="00923D1A"/>
    <w:rsid w:val="00924E9E"/>
    <w:rsid w:val="00941DFC"/>
    <w:rsid w:val="00942506"/>
    <w:rsid w:val="00942613"/>
    <w:rsid w:val="009427F7"/>
    <w:rsid w:val="009458D9"/>
    <w:rsid w:val="0094704B"/>
    <w:rsid w:val="0096018C"/>
    <w:rsid w:val="00960E0A"/>
    <w:rsid w:val="00965DD9"/>
    <w:rsid w:val="00966BF9"/>
    <w:rsid w:val="00970AD6"/>
    <w:rsid w:val="00971FCC"/>
    <w:rsid w:val="00987C66"/>
    <w:rsid w:val="00994DB2"/>
    <w:rsid w:val="00995B48"/>
    <w:rsid w:val="009C1D6F"/>
    <w:rsid w:val="009D1972"/>
    <w:rsid w:val="009E045F"/>
    <w:rsid w:val="009F0F02"/>
    <w:rsid w:val="00A02BD1"/>
    <w:rsid w:val="00A30C18"/>
    <w:rsid w:val="00A33769"/>
    <w:rsid w:val="00A409B1"/>
    <w:rsid w:val="00A43695"/>
    <w:rsid w:val="00A469EB"/>
    <w:rsid w:val="00A55F9B"/>
    <w:rsid w:val="00A56AE6"/>
    <w:rsid w:val="00A729D3"/>
    <w:rsid w:val="00A736D7"/>
    <w:rsid w:val="00A74CCD"/>
    <w:rsid w:val="00A81C69"/>
    <w:rsid w:val="00A84572"/>
    <w:rsid w:val="00A865F6"/>
    <w:rsid w:val="00AA67D1"/>
    <w:rsid w:val="00AB3408"/>
    <w:rsid w:val="00AB4C22"/>
    <w:rsid w:val="00AB6C4B"/>
    <w:rsid w:val="00AB78A9"/>
    <w:rsid w:val="00AE4C85"/>
    <w:rsid w:val="00AE6ECB"/>
    <w:rsid w:val="00AF1A9E"/>
    <w:rsid w:val="00AF2DC2"/>
    <w:rsid w:val="00AF7198"/>
    <w:rsid w:val="00B00242"/>
    <w:rsid w:val="00B01152"/>
    <w:rsid w:val="00B05DCA"/>
    <w:rsid w:val="00B065E7"/>
    <w:rsid w:val="00B06A3C"/>
    <w:rsid w:val="00B06C0C"/>
    <w:rsid w:val="00B10C3B"/>
    <w:rsid w:val="00B1140D"/>
    <w:rsid w:val="00B11D6C"/>
    <w:rsid w:val="00B12B1C"/>
    <w:rsid w:val="00B1341A"/>
    <w:rsid w:val="00B13665"/>
    <w:rsid w:val="00B20199"/>
    <w:rsid w:val="00B351E7"/>
    <w:rsid w:val="00B4104E"/>
    <w:rsid w:val="00B4252E"/>
    <w:rsid w:val="00B459E5"/>
    <w:rsid w:val="00B60DBD"/>
    <w:rsid w:val="00B617B9"/>
    <w:rsid w:val="00B63983"/>
    <w:rsid w:val="00B729DB"/>
    <w:rsid w:val="00B83159"/>
    <w:rsid w:val="00B87FF9"/>
    <w:rsid w:val="00B92195"/>
    <w:rsid w:val="00B961E8"/>
    <w:rsid w:val="00B96230"/>
    <w:rsid w:val="00B9650F"/>
    <w:rsid w:val="00BA0DE0"/>
    <w:rsid w:val="00BA5C06"/>
    <w:rsid w:val="00BB63C1"/>
    <w:rsid w:val="00BD2B01"/>
    <w:rsid w:val="00BE5038"/>
    <w:rsid w:val="00BE584F"/>
    <w:rsid w:val="00BF7991"/>
    <w:rsid w:val="00C134BB"/>
    <w:rsid w:val="00C16CAA"/>
    <w:rsid w:val="00C16FFA"/>
    <w:rsid w:val="00C22F17"/>
    <w:rsid w:val="00C27C5B"/>
    <w:rsid w:val="00C31A99"/>
    <w:rsid w:val="00C40DC9"/>
    <w:rsid w:val="00C41A5B"/>
    <w:rsid w:val="00C50643"/>
    <w:rsid w:val="00C51300"/>
    <w:rsid w:val="00C53A21"/>
    <w:rsid w:val="00C60497"/>
    <w:rsid w:val="00C62DC5"/>
    <w:rsid w:val="00C76A61"/>
    <w:rsid w:val="00C86BF8"/>
    <w:rsid w:val="00CA7FD0"/>
    <w:rsid w:val="00CD19CC"/>
    <w:rsid w:val="00CE7898"/>
    <w:rsid w:val="00CF724B"/>
    <w:rsid w:val="00D01511"/>
    <w:rsid w:val="00D06B90"/>
    <w:rsid w:val="00D2008A"/>
    <w:rsid w:val="00D21DE8"/>
    <w:rsid w:val="00D22746"/>
    <w:rsid w:val="00D25AAE"/>
    <w:rsid w:val="00D275EA"/>
    <w:rsid w:val="00D33DCD"/>
    <w:rsid w:val="00D47C20"/>
    <w:rsid w:val="00D5392A"/>
    <w:rsid w:val="00D63D15"/>
    <w:rsid w:val="00D67F28"/>
    <w:rsid w:val="00D7246A"/>
    <w:rsid w:val="00D941A5"/>
    <w:rsid w:val="00DB5D17"/>
    <w:rsid w:val="00DB6D12"/>
    <w:rsid w:val="00DB7D51"/>
    <w:rsid w:val="00DD42A3"/>
    <w:rsid w:val="00DD75A0"/>
    <w:rsid w:val="00DE7A84"/>
    <w:rsid w:val="00DF77D4"/>
    <w:rsid w:val="00E11C81"/>
    <w:rsid w:val="00E13F3E"/>
    <w:rsid w:val="00E23459"/>
    <w:rsid w:val="00E40872"/>
    <w:rsid w:val="00E532E7"/>
    <w:rsid w:val="00E54D59"/>
    <w:rsid w:val="00E61A06"/>
    <w:rsid w:val="00E61A67"/>
    <w:rsid w:val="00E64F7A"/>
    <w:rsid w:val="00E840EF"/>
    <w:rsid w:val="00E87794"/>
    <w:rsid w:val="00E92F0B"/>
    <w:rsid w:val="00E943E4"/>
    <w:rsid w:val="00E961A6"/>
    <w:rsid w:val="00E96B8E"/>
    <w:rsid w:val="00E96E44"/>
    <w:rsid w:val="00EE514E"/>
    <w:rsid w:val="00F00081"/>
    <w:rsid w:val="00F05DC6"/>
    <w:rsid w:val="00F063EC"/>
    <w:rsid w:val="00F15C23"/>
    <w:rsid w:val="00F1784F"/>
    <w:rsid w:val="00F21546"/>
    <w:rsid w:val="00F278AB"/>
    <w:rsid w:val="00F306E5"/>
    <w:rsid w:val="00F3238F"/>
    <w:rsid w:val="00F37669"/>
    <w:rsid w:val="00F412D0"/>
    <w:rsid w:val="00F52A25"/>
    <w:rsid w:val="00F554E3"/>
    <w:rsid w:val="00F644A4"/>
    <w:rsid w:val="00F76EC5"/>
    <w:rsid w:val="00F86999"/>
    <w:rsid w:val="00F87B8F"/>
    <w:rsid w:val="00F952C3"/>
    <w:rsid w:val="00FB36C1"/>
    <w:rsid w:val="00FC2B6D"/>
    <w:rsid w:val="00FC6526"/>
    <w:rsid w:val="00FD0AD3"/>
    <w:rsid w:val="00FD512B"/>
    <w:rsid w:val="00FD683D"/>
    <w:rsid w:val="00FE02C7"/>
    <w:rsid w:val="00FF19C4"/>
    <w:rsid w:val="00F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2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27F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42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C8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5F3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C8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9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6B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0A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1F"/>
    <w:rPr>
      <w:b/>
      <w:bCs/>
    </w:rPr>
  </w:style>
  <w:style w:type="paragraph" w:styleId="ListParagraph">
    <w:name w:val="List Paragraph"/>
    <w:basedOn w:val="Normal"/>
    <w:uiPriority w:val="34"/>
    <w:qFormat/>
    <w:rsid w:val="00BD2B0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35E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State Standards in Mathematics</vt:lpstr>
    </vt:vector>
  </TitlesOfParts>
  <Company>Center for Urban Affairs; NCSU</Company>
  <LinksUpToDate>false</LinksUpToDate>
  <CharactersWithSpaces>6132</CharactersWithSpaces>
  <SharedDoc>false</SharedDoc>
  <HLinks>
    <vt:vector size="6" baseType="variant"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State Standards in Mathematics</dc:title>
  <dc:subject/>
  <dc:creator>mgallagher</dc:creator>
  <cp:keywords/>
  <cp:lastModifiedBy>jjacobs2</cp:lastModifiedBy>
  <cp:revision>2</cp:revision>
  <cp:lastPrinted>2011-09-01T19:48:00Z</cp:lastPrinted>
  <dcterms:created xsi:type="dcterms:W3CDTF">2011-12-20T17:54:00Z</dcterms:created>
  <dcterms:modified xsi:type="dcterms:W3CDTF">2011-12-20T17:54:00Z</dcterms:modified>
</cp:coreProperties>
</file>