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09" w:rsidRPr="00AC2D27" w:rsidRDefault="00DA402F" w:rsidP="00DA402F">
      <w:pPr>
        <w:jc w:val="center"/>
        <w:rPr>
          <w:rFonts w:ascii="HelloAli" w:hAnsi="HelloAli"/>
          <w:b/>
          <w:sz w:val="32"/>
          <w:szCs w:val="32"/>
        </w:rPr>
      </w:pPr>
      <w:r w:rsidRPr="00AC2D27">
        <w:rPr>
          <w:rFonts w:ascii="HelloAli" w:hAnsi="HelloAli"/>
          <w:b/>
          <w:sz w:val="32"/>
          <w:szCs w:val="32"/>
        </w:rPr>
        <w:t xml:space="preserve">FAQs about </w:t>
      </w:r>
      <w:r w:rsidR="00014909" w:rsidRPr="00AC2D27">
        <w:rPr>
          <w:rFonts w:ascii="HelloAli" w:hAnsi="HelloAli"/>
          <w:b/>
          <w:sz w:val="32"/>
          <w:szCs w:val="32"/>
        </w:rPr>
        <w:t>Daily Five/Daily CAF</w:t>
      </w:r>
      <w:r w:rsidR="00014909" w:rsidRPr="00AC2D27">
        <w:rPr>
          <w:b/>
          <w:sz w:val="32"/>
          <w:szCs w:val="32"/>
        </w:rPr>
        <w:t>É</w:t>
      </w:r>
      <w:r w:rsidRPr="00AC2D27">
        <w:rPr>
          <w:rFonts w:ascii="HelloAli" w:hAnsi="HelloAli"/>
          <w:b/>
          <w:sz w:val="32"/>
          <w:szCs w:val="32"/>
        </w:rPr>
        <w:t xml:space="preserve"> Structure</w:t>
      </w:r>
    </w:p>
    <w:p w:rsidR="00AD46D3" w:rsidRPr="00AC2D27" w:rsidRDefault="00014909" w:rsidP="006D5BB6">
      <w:pPr>
        <w:rPr>
          <w:rFonts w:ascii="HelloAli" w:hAnsi="HelloAli"/>
          <w:b/>
        </w:rPr>
      </w:pPr>
      <w:r w:rsidRPr="00AC2D27">
        <w:rPr>
          <w:rFonts w:ascii="HelloAli" w:hAnsi="HelloAli"/>
          <w:b/>
        </w:rPr>
        <w:t xml:space="preserve">1. </w:t>
      </w:r>
      <w:r w:rsidR="00AD46D3" w:rsidRPr="00AC2D27">
        <w:rPr>
          <w:rFonts w:ascii="HelloAli" w:hAnsi="HelloAli"/>
          <w:b/>
        </w:rPr>
        <w:t>Why the Daily Five/Daily CAF</w:t>
      </w:r>
      <w:r w:rsidR="00AD46D3" w:rsidRPr="00AC2D27">
        <w:rPr>
          <w:b/>
        </w:rPr>
        <w:t>É</w:t>
      </w:r>
      <w:r w:rsidR="00DA402F" w:rsidRPr="00AC2D27">
        <w:rPr>
          <w:rFonts w:ascii="HelloAli" w:hAnsi="HelloAli"/>
          <w:b/>
        </w:rPr>
        <w:t>?</w:t>
      </w:r>
    </w:p>
    <w:p w:rsidR="007235C7" w:rsidRPr="00AC2D27" w:rsidRDefault="00AD46D3" w:rsidP="006D5BB6">
      <w:pPr>
        <w:rPr>
          <w:rFonts w:ascii="HelloAli" w:eastAsia="Times New Roman" w:hAnsi="HelloAli" w:cs="Times New Roman"/>
        </w:rPr>
      </w:pPr>
      <w:r w:rsidRPr="00AC2D27">
        <w:rPr>
          <w:rFonts w:ascii="HelloAli" w:eastAsia="Times New Roman" w:hAnsi="HelloAli" w:cs="Times New Roman"/>
        </w:rPr>
        <w:t>When the Elementary Language Arts Department conducted walkthroughs in 2010-11, they observed i</w:t>
      </w:r>
      <w:r w:rsidRPr="00AC2D27">
        <w:rPr>
          <w:rFonts w:ascii="HelloAli" w:hAnsi="HelloAli" w:cs="Times New Roman"/>
        </w:rPr>
        <w:t xml:space="preserve">nconsistencies in the depth and range of literacy instruction. First, data indicated an inadequate amount of time was dedicated to literacy instruction. Second, within the time allotted, there was a lack of direct, explicit literacy instruction. Finally, many students were not engaged in authentic literacy tasks that developed the stamina </w:t>
      </w:r>
      <w:r w:rsidRPr="00AC2D27">
        <w:rPr>
          <w:rFonts w:ascii="HelloAli" w:eastAsia="Times New Roman" w:hAnsi="HelloAli" w:cs="Times New Roman"/>
        </w:rPr>
        <w:t>required for taking the Reading End-of-Grade (EOG) exam.</w:t>
      </w:r>
      <w:r w:rsidRPr="00AC2D27">
        <w:rPr>
          <w:rFonts w:eastAsia="Times New Roman" w:cs="Times New Roman"/>
        </w:rPr>
        <w:t> </w:t>
      </w:r>
      <w:r w:rsidRPr="00AC2D27">
        <w:rPr>
          <w:rFonts w:ascii="HelloAli" w:eastAsia="Times New Roman" w:hAnsi="HelloAli" w:cs="Times New Roman"/>
        </w:rPr>
        <w:t xml:space="preserve"> </w:t>
      </w:r>
    </w:p>
    <w:p w:rsidR="00AD46D3" w:rsidRPr="00AC2D27" w:rsidRDefault="00F703D5" w:rsidP="006D5BB6">
      <w:pPr>
        <w:rPr>
          <w:rFonts w:ascii="HelloAli" w:eastAsia="Times New Roman" w:hAnsi="HelloAli" w:cs="Times New Roman"/>
        </w:rPr>
      </w:pPr>
      <w:r w:rsidRPr="00AC2D27">
        <w:rPr>
          <w:rFonts w:ascii="HelloAli" w:eastAsia="Times New Roman" w:hAnsi="HelloAli" w:cs="Times New Roman"/>
        </w:rPr>
        <w:t xml:space="preserve">The </w:t>
      </w:r>
      <w:r w:rsidR="007235C7" w:rsidRPr="00AC2D27">
        <w:rPr>
          <w:rFonts w:ascii="HelloAli" w:eastAsia="Times New Roman" w:hAnsi="HelloAli" w:cs="Times New Roman"/>
        </w:rPr>
        <w:t>Elementary Lan</w:t>
      </w:r>
      <w:r w:rsidR="0011653A" w:rsidRPr="00AC2D27">
        <w:rPr>
          <w:rFonts w:ascii="HelloAli" w:eastAsia="Times New Roman" w:hAnsi="HelloAli" w:cs="Times New Roman"/>
        </w:rPr>
        <w:t>guage Arts Department also noted</w:t>
      </w:r>
      <w:r w:rsidR="007235C7" w:rsidRPr="00AC2D27">
        <w:rPr>
          <w:rFonts w:ascii="HelloAli" w:eastAsia="Times New Roman" w:hAnsi="HelloAli" w:cs="Times New Roman"/>
        </w:rPr>
        <w:t xml:space="preserve"> schools where effective literacy instruction was occurring.  </w:t>
      </w:r>
      <w:r w:rsidR="0011653A" w:rsidRPr="00AC2D27">
        <w:rPr>
          <w:rFonts w:ascii="HelloAli" w:eastAsia="Times New Roman" w:hAnsi="HelloAli" w:cs="Times New Roman"/>
        </w:rPr>
        <w:t xml:space="preserve">In many </w:t>
      </w:r>
      <w:r w:rsidR="007235C7" w:rsidRPr="00AC2D27">
        <w:rPr>
          <w:rFonts w:ascii="HelloAli" w:eastAsia="Times New Roman" w:hAnsi="HelloAli" w:cs="Times New Roman"/>
        </w:rPr>
        <w:t>of these schools, the Daily Five/Daily CAF</w:t>
      </w:r>
      <w:r w:rsidR="007235C7" w:rsidRPr="00AC2D27">
        <w:rPr>
          <w:rFonts w:eastAsia="Times New Roman" w:cs="Times New Roman"/>
        </w:rPr>
        <w:t>É</w:t>
      </w:r>
      <w:r w:rsidR="007235C7" w:rsidRPr="00AC2D27">
        <w:rPr>
          <w:rFonts w:ascii="HelloAli" w:eastAsia="Times New Roman" w:hAnsi="HelloAli" w:cs="Times New Roman"/>
        </w:rPr>
        <w:t xml:space="preserve"> structure was in place. </w:t>
      </w:r>
    </w:p>
    <w:p w:rsidR="00AD46D3" w:rsidRPr="00AC2D27" w:rsidRDefault="00AD46D3" w:rsidP="006D5BB6">
      <w:pPr>
        <w:rPr>
          <w:rFonts w:ascii="HelloAli" w:hAnsi="HelloAli"/>
          <w:b/>
        </w:rPr>
      </w:pPr>
      <w:r w:rsidRPr="00AC2D27">
        <w:rPr>
          <w:rFonts w:ascii="HelloAli" w:eastAsia="Times New Roman" w:hAnsi="HelloAli" w:cs="Times New Roman"/>
        </w:rPr>
        <w:t xml:space="preserve">In response to the data obtained from the </w:t>
      </w:r>
      <w:r w:rsidR="006B5A54" w:rsidRPr="00AC2D27">
        <w:rPr>
          <w:rFonts w:ascii="HelloAli" w:eastAsia="Times New Roman" w:hAnsi="HelloAli" w:cs="Times New Roman"/>
        </w:rPr>
        <w:t>Literacy W</w:t>
      </w:r>
      <w:r w:rsidRPr="00AC2D27">
        <w:rPr>
          <w:rFonts w:ascii="HelloAli" w:eastAsia="Times New Roman" w:hAnsi="HelloAli" w:cs="Times New Roman"/>
        </w:rPr>
        <w:t>alkthroughs, the Elementary Language</w:t>
      </w:r>
      <w:r w:rsidR="00C04576" w:rsidRPr="00AC2D27">
        <w:rPr>
          <w:rFonts w:ascii="HelloAli" w:eastAsia="Times New Roman" w:hAnsi="HelloAli" w:cs="Times New Roman"/>
        </w:rPr>
        <w:t xml:space="preserve"> Arts Team researched frameworks</w:t>
      </w:r>
      <w:r w:rsidRPr="00AC2D27">
        <w:rPr>
          <w:rFonts w:ascii="HelloAli" w:eastAsia="Times New Roman" w:hAnsi="HelloAli" w:cs="Times New Roman"/>
        </w:rPr>
        <w:t xml:space="preserve"> for providing more effective literacy instruction and decided to recommend the Daily Five/Daily CAF</w:t>
      </w:r>
      <w:r w:rsidRPr="00AC2D27">
        <w:rPr>
          <w:rFonts w:eastAsia="Times New Roman" w:cs="Times New Roman"/>
        </w:rPr>
        <w:t>É</w:t>
      </w:r>
      <w:r w:rsidRPr="00AC2D27">
        <w:rPr>
          <w:rFonts w:ascii="HelloAli" w:eastAsia="Times New Roman" w:hAnsi="HelloAli" w:cs="Times New Roman"/>
        </w:rPr>
        <w:t xml:space="preserve"> structure</w:t>
      </w:r>
      <w:r w:rsidR="00C04576" w:rsidRPr="00AC2D27">
        <w:rPr>
          <w:rFonts w:ascii="HelloAli" w:eastAsia="Times New Roman" w:hAnsi="HelloAli" w:cs="Times New Roman"/>
        </w:rPr>
        <w:t xml:space="preserve">. </w:t>
      </w:r>
    </w:p>
    <w:p w:rsidR="00864DBC" w:rsidRPr="00AC2D27" w:rsidRDefault="00AD46D3" w:rsidP="00AD46D3">
      <w:pPr>
        <w:rPr>
          <w:rFonts w:ascii="HelloAli" w:hAnsi="HelloAli"/>
          <w:b/>
        </w:rPr>
      </w:pPr>
      <w:r w:rsidRPr="00AC2D27">
        <w:rPr>
          <w:rFonts w:ascii="HelloAli" w:hAnsi="HelloAli"/>
          <w:b/>
        </w:rPr>
        <w:t xml:space="preserve">2. </w:t>
      </w:r>
      <w:r w:rsidR="00014909" w:rsidRPr="00AC2D27">
        <w:rPr>
          <w:rFonts w:ascii="HelloAli" w:hAnsi="HelloAli"/>
          <w:b/>
        </w:rPr>
        <w:t>What is the Daily Five/Daily CAF</w:t>
      </w:r>
      <w:r w:rsidR="00014909" w:rsidRPr="00AC2D27">
        <w:rPr>
          <w:b/>
        </w:rPr>
        <w:t>É</w:t>
      </w:r>
      <w:r w:rsidR="00014909" w:rsidRPr="00AC2D27">
        <w:rPr>
          <w:rFonts w:ascii="HelloAli" w:hAnsi="HelloAli"/>
          <w:b/>
        </w:rPr>
        <w:t>?</w:t>
      </w:r>
    </w:p>
    <w:p w:rsidR="006D5BB6" w:rsidRPr="00AC2D27" w:rsidRDefault="00014909" w:rsidP="006D5BB6">
      <w:pPr>
        <w:rPr>
          <w:rFonts w:ascii="HelloAli" w:hAnsi="HelloAli"/>
        </w:rPr>
      </w:pPr>
      <w:r w:rsidRPr="00AC2D27">
        <w:rPr>
          <w:rFonts w:ascii="HelloAli" w:hAnsi="HelloAli"/>
        </w:rPr>
        <w:t>The Daily Five/Daily CAF</w:t>
      </w:r>
      <w:r w:rsidRPr="00AC2D27">
        <w:t>É</w:t>
      </w:r>
      <w:r w:rsidRPr="00AC2D27">
        <w:rPr>
          <w:rFonts w:ascii="HelloAli" w:hAnsi="HelloAli"/>
        </w:rPr>
        <w:t xml:space="preserve"> </w:t>
      </w:r>
      <w:r w:rsidR="00864DBC" w:rsidRPr="00AC2D27">
        <w:rPr>
          <w:rFonts w:ascii="HelloAli" w:hAnsi="HelloAli"/>
        </w:rPr>
        <w:t xml:space="preserve">is a </w:t>
      </w:r>
      <w:r w:rsidRPr="00AC2D27">
        <w:rPr>
          <w:rFonts w:ascii="HelloAli" w:hAnsi="HelloAli"/>
        </w:rPr>
        <w:t xml:space="preserve">structure that </w:t>
      </w:r>
      <w:r w:rsidR="00864DBC" w:rsidRPr="00AC2D27">
        <w:rPr>
          <w:rFonts w:ascii="HelloAli" w:hAnsi="HelloAli"/>
        </w:rPr>
        <w:t>includes all the components of</w:t>
      </w:r>
      <w:r w:rsidR="00037C34" w:rsidRPr="00AC2D27">
        <w:rPr>
          <w:rFonts w:ascii="HelloAli" w:hAnsi="HelloAli"/>
        </w:rPr>
        <w:t xml:space="preserve"> balanced literacy instruction and fosters a common language for literacy</w:t>
      </w:r>
      <w:r w:rsidR="00582CF5" w:rsidRPr="00AC2D27">
        <w:rPr>
          <w:rFonts w:ascii="HelloAli" w:hAnsi="HelloAli"/>
        </w:rPr>
        <w:t>,</w:t>
      </w:r>
      <w:r w:rsidR="00037C34" w:rsidRPr="00AC2D27">
        <w:rPr>
          <w:rFonts w:ascii="HelloAli" w:hAnsi="HelloAli"/>
        </w:rPr>
        <w:t xml:space="preserve"> K-5. </w:t>
      </w:r>
      <w:r w:rsidRPr="00AC2D27">
        <w:rPr>
          <w:rFonts w:ascii="HelloAli" w:hAnsi="HelloAli"/>
        </w:rPr>
        <w:t xml:space="preserve">This structure </w:t>
      </w:r>
      <w:r w:rsidR="00C04576" w:rsidRPr="00AC2D27">
        <w:rPr>
          <w:rFonts w:ascii="HelloAli" w:hAnsi="HelloAli"/>
        </w:rPr>
        <w:t>empowers teachers to support students in becoming independent readers and writers by:</w:t>
      </w:r>
    </w:p>
    <w:p w:rsidR="00014909" w:rsidRPr="00AC2D27" w:rsidRDefault="00C04576" w:rsidP="00014909">
      <w:pPr>
        <w:pStyle w:val="ListParagraph"/>
        <w:numPr>
          <w:ilvl w:val="0"/>
          <w:numId w:val="1"/>
        </w:numPr>
        <w:rPr>
          <w:rFonts w:ascii="HelloAli" w:hAnsi="HelloAli"/>
        </w:rPr>
      </w:pPr>
      <w:r w:rsidRPr="00AC2D27">
        <w:rPr>
          <w:rFonts w:ascii="HelloAli" w:hAnsi="HelloAli"/>
        </w:rPr>
        <w:t>Providing</w:t>
      </w:r>
      <w:r w:rsidR="006D5BB6" w:rsidRPr="00AC2D27">
        <w:rPr>
          <w:rFonts w:ascii="HelloAli" w:hAnsi="HelloAli"/>
        </w:rPr>
        <w:t xml:space="preserve"> direct, explicit </w:t>
      </w:r>
      <w:r w:rsidR="00014909" w:rsidRPr="00AC2D27">
        <w:rPr>
          <w:rFonts w:ascii="HelloAli" w:hAnsi="HelloAli"/>
        </w:rPr>
        <w:t>whole group instruction</w:t>
      </w:r>
    </w:p>
    <w:p w:rsidR="00D00DC0" w:rsidRPr="00AC2D27" w:rsidRDefault="00C04576" w:rsidP="00037C34">
      <w:pPr>
        <w:pStyle w:val="ListParagraph"/>
        <w:numPr>
          <w:ilvl w:val="0"/>
          <w:numId w:val="1"/>
        </w:numPr>
        <w:rPr>
          <w:rFonts w:ascii="HelloAli" w:hAnsi="HelloAli"/>
        </w:rPr>
      </w:pPr>
      <w:r w:rsidRPr="00AC2D27">
        <w:rPr>
          <w:rFonts w:ascii="HelloAli" w:hAnsi="HelloAli"/>
        </w:rPr>
        <w:t xml:space="preserve">Reading </w:t>
      </w:r>
      <w:r w:rsidR="00D00DC0" w:rsidRPr="00AC2D27">
        <w:rPr>
          <w:rFonts w:ascii="HelloAli" w:hAnsi="HelloAli"/>
        </w:rPr>
        <w:t>aloud complex narrative and informational text</w:t>
      </w:r>
      <w:r w:rsidR="00A61705" w:rsidRPr="00AC2D27">
        <w:rPr>
          <w:rFonts w:ascii="HelloAli" w:hAnsi="HelloAli"/>
        </w:rPr>
        <w:t xml:space="preserve"> </w:t>
      </w:r>
      <w:r w:rsidR="0011653A" w:rsidRPr="00AC2D27">
        <w:rPr>
          <w:rFonts w:ascii="HelloAli" w:hAnsi="HelloAli"/>
        </w:rPr>
        <w:t xml:space="preserve">aligned with Social Studies and Science Essential Standards </w:t>
      </w:r>
    </w:p>
    <w:p w:rsidR="00037C34" w:rsidRPr="00AC2D27" w:rsidRDefault="00C04576" w:rsidP="00037C34">
      <w:pPr>
        <w:pStyle w:val="ListParagraph"/>
        <w:numPr>
          <w:ilvl w:val="0"/>
          <w:numId w:val="1"/>
        </w:numPr>
        <w:rPr>
          <w:rFonts w:ascii="HelloAli" w:hAnsi="HelloAli"/>
        </w:rPr>
      </w:pPr>
      <w:r w:rsidRPr="00AC2D27">
        <w:rPr>
          <w:rFonts w:ascii="HelloAli" w:hAnsi="HelloAli"/>
        </w:rPr>
        <w:t>Differentiating</w:t>
      </w:r>
      <w:r w:rsidR="00014909" w:rsidRPr="00AC2D27">
        <w:rPr>
          <w:rFonts w:ascii="HelloAli" w:hAnsi="HelloAli"/>
        </w:rPr>
        <w:t xml:space="preserve"> </w:t>
      </w:r>
      <w:r w:rsidR="00037C34" w:rsidRPr="00AC2D27">
        <w:rPr>
          <w:rFonts w:ascii="HelloAli" w:hAnsi="HelloAli"/>
        </w:rPr>
        <w:t xml:space="preserve">core </w:t>
      </w:r>
      <w:r w:rsidR="00014909" w:rsidRPr="00AC2D27">
        <w:rPr>
          <w:rFonts w:ascii="HelloAli" w:hAnsi="HelloAli"/>
        </w:rPr>
        <w:t>instruction</w:t>
      </w:r>
      <w:r w:rsidR="006D5BB6" w:rsidRPr="00AC2D27">
        <w:rPr>
          <w:rFonts w:ascii="HelloAli" w:hAnsi="HelloAli"/>
        </w:rPr>
        <w:t xml:space="preserve"> based on data</w:t>
      </w:r>
      <w:r w:rsidR="006E658A" w:rsidRPr="00AC2D27">
        <w:rPr>
          <w:rFonts w:ascii="HelloAli" w:hAnsi="HelloAli"/>
        </w:rPr>
        <w:t xml:space="preserve"> to meet the diverse needs of all students (i.e. ELL, AIG)</w:t>
      </w:r>
    </w:p>
    <w:p w:rsidR="00014909" w:rsidRPr="00AC2D27" w:rsidRDefault="00014909" w:rsidP="006D5BB6">
      <w:pPr>
        <w:pStyle w:val="ListParagraph"/>
        <w:numPr>
          <w:ilvl w:val="0"/>
          <w:numId w:val="1"/>
        </w:numPr>
        <w:rPr>
          <w:rFonts w:ascii="HelloAli" w:hAnsi="HelloAli"/>
        </w:rPr>
      </w:pPr>
      <w:r w:rsidRPr="00AC2D27">
        <w:rPr>
          <w:rFonts w:ascii="HelloAli" w:hAnsi="HelloAli"/>
        </w:rPr>
        <w:t>Teach</w:t>
      </w:r>
      <w:r w:rsidR="00C04576" w:rsidRPr="00AC2D27">
        <w:rPr>
          <w:rFonts w:ascii="HelloAli" w:hAnsi="HelloAli"/>
        </w:rPr>
        <w:t>ing</w:t>
      </w:r>
      <w:r w:rsidR="001747EF" w:rsidRPr="00AC2D27">
        <w:rPr>
          <w:rFonts w:ascii="HelloAli" w:hAnsi="HelloAli"/>
        </w:rPr>
        <w:t xml:space="preserve"> </w:t>
      </w:r>
      <w:r w:rsidR="006D5BB6" w:rsidRPr="00AC2D27">
        <w:rPr>
          <w:rFonts w:ascii="HelloAli" w:hAnsi="HelloAli"/>
        </w:rPr>
        <w:t xml:space="preserve">in </w:t>
      </w:r>
      <w:r w:rsidRPr="00AC2D27">
        <w:rPr>
          <w:rFonts w:ascii="HelloAli" w:hAnsi="HelloAli"/>
        </w:rPr>
        <w:t xml:space="preserve">small groups </w:t>
      </w:r>
    </w:p>
    <w:p w:rsidR="00014909" w:rsidRPr="00AC2D27" w:rsidRDefault="00014909" w:rsidP="006D5BB6">
      <w:pPr>
        <w:pStyle w:val="ListParagraph"/>
        <w:numPr>
          <w:ilvl w:val="0"/>
          <w:numId w:val="1"/>
        </w:numPr>
        <w:rPr>
          <w:rFonts w:ascii="HelloAli" w:hAnsi="HelloAli"/>
        </w:rPr>
      </w:pPr>
      <w:r w:rsidRPr="00AC2D27">
        <w:rPr>
          <w:rFonts w:ascii="HelloAli" w:hAnsi="HelloAli"/>
        </w:rPr>
        <w:t>Confer</w:t>
      </w:r>
      <w:r w:rsidR="00C04576" w:rsidRPr="00AC2D27">
        <w:rPr>
          <w:rFonts w:ascii="HelloAli" w:hAnsi="HelloAli"/>
        </w:rPr>
        <w:t>ring</w:t>
      </w:r>
      <w:r w:rsidRPr="00AC2D27">
        <w:rPr>
          <w:rFonts w:ascii="HelloAli" w:hAnsi="HelloAli"/>
        </w:rPr>
        <w:t xml:space="preserve"> individually with students</w:t>
      </w:r>
    </w:p>
    <w:p w:rsidR="00037C34" w:rsidRPr="00AC2D27" w:rsidRDefault="00037C34" w:rsidP="00037C34">
      <w:pPr>
        <w:pStyle w:val="ListParagraph"/>
        <w:numPr>
          <w:ilvl w:val="0"/>
          <w:numId w:val="1"/>
        </w:numPr>
        <w:rPr>
          <w:rFonts w:ascii="HelloAli" w:hAnsi="HelloAli"/>
        </w:rPr>
      </w:pPr>
      <w:r w:rsidRPr="00AC2D27">
        <w:rPr>
          <w:rFonts w:ascii="HelloAli" w:hAnsi="HelloAli"/>
        </w:rPr>
        <w:t>Implementing RTI Tier 2 interventions</w:t>
      </w:r>
    </w:p>
    <w:p w:rsidR="006D5BB6" w:rsidRPr="00AC2D27" w:rsidRDefault="00C04576" w:rsidP="00014909">
      <w:pPr>
        <w:pStyle w:val="ListParagraph"/>
        <w:numPr>
          <w:ilvl w:val="0"/>
          <w:numId w:val="1"/>
        </w:numPr>
        <w:rPr>
          <w:rFonts w:ascii="HelloAli" w:hAnsi="HelloAli"/>
        </w:rPr>
      </w:pPr>
      <w:r w:rsidRPr="00AC2D27">
        <w:rPr>
          <w:rFonts w:ascii="HelloAli" w:hAnsi="HelloAli"/>
        </w:rPr>
        <w:t>Engaging</w:t>
      </w:r>
      <w:r w:rsidR="00A204F1" w:rsidRPr="00AC2D27">
        <w:rPr>
          <w:rFonts w:ascii="HelloAli" w:hAnsi="HelloAli"/>
        </w:rPr>
        <w:t xml:space="preserve"> students in authentic</w:t>
      </w:r>
      <w:r w:rsidR="006D5BB6" w:rsidRPr="00AC2D27">
        <w:rPr>
          <w:rFonts w:ascii="HelloAli" w:hAnsi="HelloAli"/>
        </w:rPr>
        <w:t xml:space="preserve"> literacy tasks that build stamina, demand ri</w:t>
      </w:r>
      <w:r w:rsidR="009D61E5" w:rsidRPr="00AC2D27">
        <w:rPr>
          <w:rFonts w:ascii="HelloAli" w:hAnsi="HelloAli"/>
        </w:rPr>
        <w:t>gor, an</w:t>
      </w:r>
      <w:r w:rsidR="00195E25" w:rsidRPr="00AC2D27">
        <w:rPr>
          <w:rFonts w:ascii="HelloAli" w:hAnsi="HelloAli"/>
        </w:rPr>
        <w:t>d vary according to student need</w:t>
      </w:r>
    </w:p>
    <w:p w:rsidR="00014909" w:rsidRPr="00AC2D27" w:rsidRDefault="006E76FD" w:rsidP="00014909">
      <w:pPr>
        <w:rPr>
          <w:rFonts w:ascii="HelloAli" w:hAnsi="HelloAli"/>
          <w:b/>
        </w:rPr>
      </w:pPr>
      <w:r w:rsidRPr="00AC2D27">
        <w:rPr>
          <w:rFonts w:ascii="HelloAli" w:hAnsi="HelloAli"/>
          <w:b/>
        </w:rPr>
        <w:t>3</w:t>
      </w:r>
      <w:r w:rsidR="00864DBC" w:rsidRPr="00AC2D27">
        <w:rPr>
          <w:rFonts w:ascii="HelloAli" w:hAnsi="HelloAli"/>
          <w:b/>
        </w:rPr>
        <w:t>. What research supports the Daily Five/Daily CAF</w:t>
      </w:r>
      <w:r w:rsidR="00864DBC" w:rsidRPr="00AC2D27">
        <w:rPr>
          <w:b/>
        </w:rPr>
        <w:t>É</w:t>
      </w:r>
      <w:r w:rsidR="00864DBC" w:rsidRPr="00AC2D27">
        <w:rPr>
          <w:rFonts w:ascii="HelloAli" w:hAnsi="HelloAli"/>
          <w:b/>
        </w:rPr>
        <w:t xml:space="preserve"> structure? </w:t>
      </w:r>
    </w:p>
    <w:p w:rsidR="00A204F1" w:rsidRPr="00AC2D27" w:rsidRDefault="00134EFC" w:rsidP="00014909">
      <w:pPr>
        <w:rPr>
          <w:rFonts w:ascii="HelloAli" w:hAnsi="HelloAli"/>
        </w:rPr>
      </w:pPr>
      <w:r w:rsidRPr="00AC2D27">
        <w:rPr>
          <w:rFonts w:ascii="HelloAli" w:hAnsi="HelloAli"/>
        </w:rPr>
        <w:t>The Daily Five/Daily CAF</w:t>
      </w:r>
      <w:r w:rsidRPr="00AC2D27">
        <w:t>É</w:t>
      </w:r>
      <w:r w:rsidRPr="00AC2D27">
        <w:rPr>
          <w:rFonts w:ascii="HelloAli" w:hAnsi="HelloAli"/>
        </w:rPr>
        <w:t xml:space="preserve"> structure includes all the key components necessary for effective </w:t>
      </w:r>
      <w:r w:rsidR="00A204F1" w:rsidRPr="00AC2D27">
        <w:rPr>
          <w:rFonts w:ascii="HelloAli" w:hAnsi="HelloAli"/>
        </w:rPr>
        <w:t xml:space="preserve">literacy instruction as </w:t>
      </w:r>
      <w:r w:rsidRPr="00AC2D27">
        <w:rPr>
          <w:rFonts w:ascii="HelloAli" w:hAnsi="HelloAli"/>
        </w:rPr>
        <w:t xml:space="preserve">identified in a meta-analysis of effective reading teachers (Blair, </w:t>
      </w:r>
      <w:proofErr w:type="spellStart"/>
      <w:r w:rsidRPr="00AC2D27">
        <w:rPr>
          <w:rFonts w:ascii="HelloAli" w:hAnsi="HelloAli"/>
        </w:rPr>
        <w:t>Rupley</w:t>
      </w:r>
      <w:proofErr w:type="spellEnd"/>
      <w:r w:rsidRPr="00AC2D27">
        <w:rPr>
          <w:rFonts w:ascii="HelloAli" w:hAnsi="HelloAli"/>
        </w:rPr>
        <w:t xml:space="preserve">, and Nichols, 2007) and multiple research studies conducted by </w:t>
      </w:r>
      <w:proofErr w:type="spellStart"/>
      <w:r w:rsidRPr="00AC2D27">
        <w:rPr>
          <w:rFonts w:ascii="HelloAli" w:hAnsi="HelloAli"/>
        </w:rPr>
        <w:t>Allington</w:t>
      </w:r>
      <w:proofErr w:type="spellEnd"/>
      <w:r w:rsidRPr="00AC2D27">
        <w:rPr>
          <w:rFonts w:ascii="HelloAli" w:hAnsi="HelloAli"/>
        </w:rPr>
        <w:t xml:space="preserve"> (2007). </w:t>
      </w:r>
    </w:p>
    <w:p w:rsidR="00974560" w:rsidRPr="00AC2D27" w:rsidRDefault="00134EFC" w:rsidP="00014909">
      <w:pPr>
        <w:rPr>
          <w:rFonts w:ascii="HelloAli" w:hAnsi="HelloAli"/>
          <w:bCs/>
        </w:rPr>
      </w:pPr>
      <w:r w:rsidRPr="00AC2D27">
        <w:rPr>
          <w:rFonts w:ascii="HelloAli" w:hAnsi="HelloAli"/>
        </w:rPr>
        <w:t xml:space="preserve">It is also supported by research that goes back decades. </w:t>
      </w:r>
      <w:r w:rsidR="00864DBC" w:rsidRPr="00AC2D27">
        <w:rPr>
          <w:rFonts w:ascii="HelloAli" w:hAnsi="HelloAli"/>
        </w:rPr>
        <w:t xml:space="preserve">The research base ranges from Betts’(1946) classic text on differentiated instruction, which supports matching readers with appropriate texts that they can read independently, to the more recent work of Pressley (2006) and Taylor, Pearson, Clark </w:t>
      </w:r>
      <w:r w:rsidR="00864DBC" w:rsidRPr="00AC2D27">
        <w:rPr>
          <w:rFonts w:ascii="HelloAli" w:hAnsi="HelloAli"/>
        </w:rPr>
        <w:lastRenderedPageBreak/>
        <w:t>and Walpole(2000) who found that more effective classrooms have a combination of whole-class, small-group, and side-by-side instruc</w:t>
      </w:r>
      <w:r w:rsidRPr="00AC2D27">
        <w:rPr>
          <w:rFonts w:ascii="HelloAli" w:hAnsi="HelloAli"/>
        </w:rPr>
        <w:t xml:space="preserve">tion. </w:t>
      </w:r>
      <w:r w:rsidR="00974560" w:rsidRPr="00AC2D27">
        <w:rPr>
          <w:rFonts w:ascii="HelloAli" w:hAnsi="HelloAli"/>
          <w:bCs/>
        </w:rPr>
        <w:t xml:space="preserve"> </w:t>
      </w:r>
    </w:p>
    <w:p w:rsidR="00714FBA" w:rsidRPr="00AC2D27" w:rsidRDefault="00A204F1" w:rsidP="00014909">
      <w:pPr>
        <w:rPr>
          <w:rFonts w:ascii="HelloAli" w:hAnsi="HelloAli"/>
        </w:rPr>
      </w:pPr>
      <w:r w:rsidRPr="00AC2D27">
        <w:rPr>
          <w:rFonts w:ascii="HelloAli" w:hAnsi="HelloAli"/>
          <w:bCs/>
        </w:rPr>
        <w:t>Finally, the CAF</w:t>
      </w:r>
      <w:r w:rsidRPr="00AC2D27">
        <w:rPr>
          <w:bCs/>
        </w:rPr>
        <w:t>É</w:t>
      </w:r>
      <w:r w:rsidRPr="00AC2D27">
        <w:rPr>
          <w:rFonts w:ascii="HelloAli" w:hAnsi="HelloAli"/>
          <w:bCs/>
        </w:rPr>
        <w:t xml:space="preserve"> menu consists of literacy skills and strategies that students use to read and comprehend text.  These strategies fall under the five pillars of reading instruction</w:t>
      </w:r>
      <w:r w:rsidR="00C04576" w:rsidRPr="00AC2D27">
        <w:rPr>
          <w:rFonts w:ascii="HelloAli" w:hAnsi="HelloAli"/>
          <w:bCs/>
        </w:rPr>
        <w:t xml:space="preserve"> identified on the Wake County Reading Model</w:t>
      </w:r>
      <w:r w:rsidR="000C2207" w:rsidRPr="00AC2D27">
        <w:rPr>
          <w:rFonts w:ascii="HelloAli" w:hAnsi="HelloAli"/>
          <w:bCs/>
        </w:rPr>
        <w:t xml:space="preserve">: </w:t>
      </w:r>
      <w:r w:rsidRPr="00AC2D27">
        <w:rPr>
          <w:rFonts w:ascii="HelloAli" w:hAnsi="HelloAli"/>
          <w:bCs/>
        </w:rPr>
        <w:t>comprehension, phonics and phonemic awareness (accuracy), fluency and vocabulary (National Reading Panel, 2000).</w:t>
      </w:r>
    </w:p>
    <w:p w:rsidR="005C6262" w:rsidRPr="00AC2D27" w:rsidRDefault="006E76FD" w:rsidP="00014909">
      <w:pPr>
        <w:rPr>
          <w:rFonts w:ascii="HelloAli" w:hAnsi="HelloAli"/>
          <w:b/>
        </w:rPr>
      </w:pPr>
      <w:r w:rsidRPr="00AC2D27">
        <w:rPr>
          <w:rFonts w:ascii="HelloAli" w:hAnsi="HelloAli"/>
          <w:b/>
        </w:rPr>
        <w:t>4</w:t>
      </w:r>
      <w:r w:rsidR="00CF2415" w:rsidRPr="00AC2D27">
        <w:rPr>
          <w:rFonts w:ascii="HelloAli" w:hAnsi="HelloAli"/>
          <w:b/>
        </w:rPr>
        <w:t xml:space="preserve">. </w:t>
      </w:r>
      <w:r w:rsidR="00967FE1" w:rsidRPr="00AC2D27">
        <w:rPr>
          <w:rFonts w:ascii="HelloAli" w:hAnsi="HelloAli"/>
          <w:b/>
        </w:rPr>
        <w:t>How</w:t>
      </w:r>
      <w:r w:rsidR="009D61E5" w:rsidRPr="00AC2D27">
        <w:rPr>
          <w:rFonts w:ascii="HelloAli" w:hAnsi="HelloAli"/>
          <w:b/>
        </w:rPr>
        <w:t xml:space="preserve"> does the Daily Five/Daily CAF</w:t>
      </w:r>
      <w:r w:rsidR="009D61E5" w:rsidRPr="00AC2D27">
        <w:rPr>
          <w:b/>
        </w:rPr>
        <w:t>É</w:t>
      </w:r>
      <w:r w:rsidR="009D61E5" w:rsidRPr="00AC2D27">
        <w:rPr>
          <w:rFonts w:ascii="HelloAli" w:hAnsi="HelloAli"/>
          <w:b/>
        </w:rPr>
        <w:t xml:space="preserve"> </w:t>
      </w:r>
      <w:r w:rsidR="00967FE1" w:rsidRPr="00AC2D27">
        <w:rPr>
          <w:rFonts w:ascii="HelloAli" w:hAnsi="HelloAli"/>
          <w:b/>
        </w:rPr>
        <w:t>work</w:t>
      </w:r>
      <w:r w:rsidR="009F0389" w:rsidRPr="00AC2D27">
        <w:rPr>
          <w:rFonts w:ascii="HelloAli" w:hAnsi="HelloAli"/>
          <w:b/>
        </w:rPr>
        <w:t xml:space="preserve">? </w:t>
      </w:r>
      <w:r w:rsidR="00691FC4" w:rsidRPr="00AC2D27">
        <w:rPr>
          <w:rFonts w:ascii="HelloAli" w:hAnsi="HelloAli"/>
          <w:b/>
        </w:rPr>
        <w:t xml:space="preserve"> What does it look like?</w:t>
      </w:r>
    </w:p>
    <w:p w:rsidR="00691FC4" w:rsidRPr="00AC2D27" w:rsidRDefault="009F0389" w:rsidP="00014909">
      <w:pPr>
        <w:rPr>
          <w:rFonts w:ascii="HelloAli" w:hAnsi="HelloAli"/>
        </w:rPr>
      </w:pPr>
      <w:r w:rsidRPr="00AC2D27">
        <w:rPr>
          <w:rFonts w:ascii="HelloAli" w:hAnsi="HelloAli"/>
        </w:rPr>
        <w:t>When using the Daily Five/Daily CAF</w:t>
      </w:r>
      <w:r w:rsidRPr="00AC2D27">
        <w:t>É</w:t>
      </w:r>
      <w:r w:rsidRPr="00AC2D27">
        <w:rPr>
          <w:rFonts w:ascii="HelloAli" w:hAnsi="HelloAli"/>
        </w:rPr>
        <w:t xml:space="preserve"> structure, teachers gradually release the responsibility of le</w:t>
      </w:r>
      <w:r w:rsidR="00C04576" w:rsidRPr="00AC2D27">
        <w:rPr>
          <w:rFonts w:ascii="HelloAli" w:hAnsi="HelloAli"/>
        </w:rPr>
        <w:t>arning to students.  Students move</w:t>
      </w:r>
      <w:r w:rsidRPr="00AC2D27">
        <w:rPr>
          <w:rFonts w:ascii="HelloAli" w:hAnsi="HelloAli"/>
        </w:rPr>
        <w:t xml:space="preserve"> from brie</w:t>
      </w:r>
      <w:r w:rsidR="007235C7" w:rsidRPr="00AC2D27">
        <w:rPr>
          <w:rFonts w:ascii="HelloAli" w:hAnsi="HelloAli"/>
        </w:rPr>
        <w:t>f, explicit whole group lessons</w:t>
      </w:r>
      <w:r w:rsidRPr="00AC2D27">
        <w:rPr>
          <w:rFonts w:ascii="HelloAli" w:hAnsi="HelloAli"/>
        </w:rPr>
        <w:t xml:space="preserve"> to </w:t>
      </w:r>
      <w:r w:rsidR="00C04576" w:rsidRPr="00AC2D27">
        <w:rPr>
          <w:rFonts w:ascii="HelloAli" w:hAnsi="HelloAli"/>
        </w:rPr>
        <w:t xml:space="preserve">engage in </w:t>
      </w:r>
      <w:r w:rsidRPr="00AC2D27">
        <w:rPr>
          <w:rFonts w:ascii="HelloAli" w:hAnsi="HelloAli"/>
        </w:rPr>
        <w:t>guided small group instruction,</w:t>
      </w:r>
      <w:r w:rsidR="001A486A" w:rsidRPr="00AC2D27">
        <w:rPr>
          <w:rFonts w:ascii="HelloAli" w:hAnsi="HelloAli"/>
        </w:rPr>
        <w:t xml:space="preserve"> collaborate</w:t>
      </w:r>
      <w:r w:rsidR="00C04576" w:rsidRPr="00AC2D27">
        <w:rPr>
          <w:rFonts w:ascii="HelloAli" w:hAnsi="HelloAli"/>
        </w:rPr>
        <w:t xml:space="preserve"> with peers, and/or work</w:t>
      </w:r>
      <w:r w:rsidR="00974560" w:rsidRPr="00AC2D27">
        <w:rPr>
          <w:rFonts w:ascii="HelloAli" w:hAnsi="HelloAli"/>
        </w:rPr>
        <w:t xml:space="preserve"> independently on reading and writing strategies. </w:t>
      </w:r>
      <w:r w:rsidR="00691FC4" w:rsidRPr="00AC2D27">
        <w:rPr>
          <w:rFonts w:ascii="HelloAli" w:hAnsi="HelloAli"/>
        </w:rPr>
        <w:t>In order to</w:t>
      </w:r>
      <w:r w:rsidR="007235C7" w:rsidRPr="00AC2D27">
        <w:rPr>
          <w:rFonts w:ascii="HelloAli" w:hAnsi="HelloAli"/>
        </w:rPr>
        <w:t xml:space="preserve"> </w:t>
      </w:r>
      <w:r w:rsidR="00691FC4" w:rsidRPr="00AC2D27">
        <w:rPr>
          <w:rFonts w:ascii="HelloAli" w:hAnsi="HelloAli"/>
        </w:rPr>
        <w:t xml:space="preserve">get a picture of what it looks like on a daily basis, please see </w:t>
      </w:r>
      <w:r w:rsidR="00C04576" w:rsidRPr="00AC2D27">
        <w:rPr>
          <w:rFonts w:ascii="HelloAli" w:hAnsi="HelloAli"/>
        </w:rPr>
        <w:t xml:space="preserve">the </w:t>
      </w:r>
      <w:r w:rsidR="00691FC4" w:rsidRPr="00AC2D27">
        <w:rPr>
          <w:rFonts w:ascii="HelloAli" w:hAnsi="HelloAli"/>
          <w:i/>
        </w:rPr>
        <w:t>Daily Five/ Daily CAF</w:t>
      </w:r>
      <w:r w:rsidR="00691FC4" w:rsidRPr="00AC2D27">
        <w:rPr>
          <w:i/>
        </w:rPr>
        <w:t>É</w:t>
      </w:r>
      <w:r w:rsidR="00691FC4" w:rsidRPr="00AC2D27">
        <w:rPr>
          <w:rFonts w:ascii="HelloAli" w:hAnsi="HelloAli"/>
          <w:i/>
        </w:rPr>
        <w:t xml:space="preserve"> Literacy Block</w:t>
      </w:r>
      <w:r w:rsidR="00C04576" w:rsidRPr="00AC2D27">
        <w:rPr>
          <w:rFonts w:ascii="HelloAli" w:hAnsi="HelloAli"/>
        </w:rPr>
        <w:t xml:space="preserve"> document.</w:t>
      </w:r>
    </w:p>
    <w:p w:rsidR="007235C7" w:rsidRPr="00AC2D27" w:rsidRDefault="006E76FD" w:rsidP="00014909">
      <w:pPr>
        <w:rPr>
          <w:rFonts w:ascii="HelloAli" w:hAnsi="HelloAli"/>
          <w:b/>
        </w:rPr>
      </w:pPr>
      <w:r w:rsidRPr="00AC2D27">
        <w:rPr>
          <w:rFonts w:ascii="HelloAli" w:hAnsi="HelloAli"/>
          <w:b/>
        </w:rPr>
        <w:t>5</w:t>
      </w:r>
      <w:r w:rsidR="007235C7" w:rsidRPr="00AC2D27">
        <w:rPr>
          <w:rFonts w:ascii="HelloAli" w:hAnsi="HelloAli"/>
          <w:b/>
        </w:rPr>
        <w:t>. How can teachers implement this structure with fidelity?</w:t>
      </w:r>
    </w:p>
    <w:p w:rsidR="006E76FD" w:rsidRPr="00AC2D27" w:rsidRDefault="006E76FD" w:rsidP="00014909">
      <w:pPr>
        <w:rPr>
          <w:rFonts w:ascii="HelloAli" w:hAnsi="HelloAli"/>
        </w:rPr>
      </w:pPr>
      <w:r w:rsidRPr="00AC2D27">
        <w:rPr>
          <w:rFonts w:ascii="HelloAli" w:hAnsi="HelloAli"/>
        </w:rPr>
        <w:t>The Elementary Language Arts Team will support initial implementation by continuing to provide Daily Five/Daily CAF</w:t>
      </w:r>
      <w:r w:rsidRPr="00AC2D27">
        <w:t>É</w:t>
      </w:r>
      <w:r w:rsidRPr="00AC2D27">
        <w:rPr>
          <w:rFonts w:ascii="HelloAli" w:hAnsi="HelloAli"/>
        </w:rPr>
        <w:t xml:space="preserve"> training at the system level. Additional opportunities for school leaders to receive Daily Five/Daily CAF</w:t>
      </w:r>
      <w:r w:rsidRPr="00AC2D27">
        <w:t>É</w:t>
      </w:r>
      <w:r w:rsidRPr="00AC2D27">
        <w:rPr>
          <w:rFonts w:ascii="HelloAli" w:hAnsi="HelloAli"/>
        </w:rPr>
        <w:t xml:space="preserve"> module training will also be provided. </w:t>
      </w:r>
    </w:p>
    <w:p w:rsidR="006E76FD" w:rsidRPr="00AC2D27" w:rsidRDefault="006E76FD" w:rsidP="00014909">
      <w:pPr>
        <w:rPr>
          <w:rFonts w:ascii="HelloAli" w:hAnsi="HelloAli"/>
        </w:rPr>
      </w:pPr>
      <w:r w:rsidRPr="00AC2D27">
        <w:rPr>
          <w:rFonts w:ascii="HelloAli" w:hAnsi="HelloAli"/>
        </w:rPr>
        <w:t xml:space="preserve">C-MAPP offers weekly instructional guides to support implementation of </w:t>
      </w:r>
      <w:r w:rsidR="00F703D5" w:rsidRPr="00AC2D27">
        <w:rPr>
          <w:rFonts w:ascii="HelloAli" w:hAnsi="HelloAli"/>
        </w:rPr>
        <w:t xml:space="preserve">the </w:t>
      </w:r>
      <w:r w:rsidRPr="00AC2D27">
        <w:rPr>
          <w:rFonts w:ascii="HelloAli" w:hAnsi="HelloAli"/>
        </w:rPr>
        <w:t>Daily Five/Daily CAF</w:t>
      </w:r>
      <w:r w:rsidRPr="00AC2D27">
        <w:t>É</w:t>
      </w:r>
      <w:r w:rsidRPr="00AC2D27">
        <w:rPr>
          <w:rFonts w:ascii="HelloAli" w:hAnsi="HelloAli"/>
        </w:rPr>
        <w:t xml:space="preserve"> structure.</w:t>
      </w:r>
    </w:p>
    <w:p w:rsidR="006E76FD" w:rsidRPr="00AC2D27" w:rsidRDefault="006E76FD" w:rsidP="00014909">
      <w:pPr>
        <w:rPr>
          <w:rFonts w:ascii="HelloAli" w:hAnsi="HelloAli"/>
        </w:rPr>
      </w:pPr>
      <w:r w:rsidRPr="00AC2D27">
        <w:rPr>
          <w:rFonts w:ascii="HelloAli" w:hAnsi="HelloAli"/>
        </w:rPr>
        <w:t>In order to assist teachers in self-assessing their own implementation of the Daily Five/Daily CAF</w:t>
      </w:r>
      <w:r w:rsidRPr="00AC2D27">
        <w:t>É</w:t>
      </w:r>
      <w:r w:rsidRPr="00AC2D27">
        <w:rPr>
          <w:rFonts w:ascii="HelloAli" w:hAnsi="HelloAli"/>
        </w:rPr>
        <w:t xml:space="preserve">, please see the </w:t>
      </w:r>
      <w:r w:rsidRPr="00AC2D27">
        <w:rPr>
          <w:rFonts w:ascii="HelloAli" w:hAnsi="HelloAli"/>
          <w:i/>
        </w:rPr>
        <w:t>Daily Five/Daily CAFE</w:t>
      </w:r>
      <w:r w:rsidRPr="00AC2D27">
        <w:rPr>
          <w:rFonts w:ascii="HelloAli" w:hAnsi="HelloAli"/>
        </w:rPr>
        <w:t xml:space="preserve"> </w:t>
      </w:r>
      <w:r w:rsidRPr="00AC2D27">
        <w:rPr>
          <w:rFonts w:ascii="HelloAli" w:hAnsi="HelloAli"/>
          <w:i/>
        </w:rPr>
        <w:t>Implementation G</w:t>
      </w:r>
      <w:r w:rsidR="007235C7" w:rsidRPr="00AC2D27">
        <w:rPr>
          <w:rFonts w:ascii="HelloAli" w:hAnsi="HelloAli"/>
          <w:i/>
        </w:rPr>
        <w:t>uide</w:t>
      </w:r>
      <w:r w:rsidRPr="00AC2D27">
        <w:rPr>
          <w:rFonts w:ascii="HelloAli" w:hAnsi="HelloAli"/>
          <w:i/>
        </w:rPr>
        <w:t xml:space="preserve">. </w:t>
      </w:r>
      <w:r w:rsidR="007235C7" w:rsidRPr="00AC2D27">
        <w:rPr>
          <w:rFonts w:ascii="HelloAli" w:hAnsi="HelloAli"/>
        </w:rPr>
        <w:t xml:space="preserve"> </w:t>
      </w:r>
      <w:r w:rsidRPr="00AC2D27">
        <w:rPr>
          <w:rFonts w:ascii="HelloAli" w:hAnsi="HelloAli"/>
        </w:rPr>
        <w:t>T</w:t>
      </w:r>
      <w:r w:rsidR="007235C7" w:rsidRPr="00AC2D27">
        <w:rPr>
          <w:rFonts w:ascii="HelloAli" w:hAnsi="HelloAli"/>
        </w:rPr>
        <w:t xml:space="preserve">his document </w:t>
      </w:r>
      <w:r w:rsidRPr="00AC2D27">
        <w:rPr>
          <w:rFonts w:ascii="HelloAli" w:hAnsi="HelloAli"/>
        </w:rPr>
        <w:t xml:space="preserve">can also be used to support PLT work and to guide both coaching and professional development planning at the school level. </w:t>
      </w:r>
    </w:p>
    <w:p w:rsidR="006E76FD" w:rsidRPr="00AC2D27" w:rsidRDefault="006E76FD" w:rsidP="00014909">
      <w:pPr>
        <w:rPr>
          <w:rFonts w:ascii="HelloAli" w:hAnsi="HelloAli"/>
          <w:b/>
        </w:rPr>
      </w:pPr>
      <w:r w:rsidRPr="00AC2D27">
        <w:rPr>
          <w:rFonts w:ascii="HelloAli" w:hAnsi="HelloAli"/>
          <w:b/>
        </w:rPr>
        <w:t>6. My school has the structure in place, but we need support with increasing rigor?</w:t>
      </w:r>
    </w:p>
    <w:p w:rsidR="006E76FD" w:rsidRPr="00AC2D27" w:rsidRDefault="006E76FD" w:rsidP="00014909">
      <w:pPr>
        <w:rPr>
          <w:rFonts w:ascii="HelloAli" w:hAnsi="HelloAli"/>
        </w:rPr>
      </w:pPr>
      <w:r w:rsidRPr="00AC2D27">
        <w:rPr>
          <w:rFonts w:ascii="HelloAli" w:hAnsi="HelloAli"/>
        </w:rPr>
        <w:t>Starting in 2012-2013, the reading instructional guides will support increased rigor.</w:t>
      </w:r>
      <w:r w:rsidR="006451B4" w:rsidRPr="00AC2D27">
        <w:rPr>
          <w:rFonts w:ascii="HelloAli" w:hAnsi="HelloAli"/>
        </w:rPr>
        <w:t xml:space="preserve">  Additionally, professional development sessions for stage 2 of Daily Five/Daily CAF</w:t>
      </w:r>
      <w:r w:rsidR="006451B4" w:rsidRPr="00AC2D27">
        <w:t>É</w:t>
      </w:r>
      <w:r w:rsidR="006451B4" w:rsidRPr="00AC2D27">
        <w:rPr>
          <w:rFonts w:ascii="HelloAli" w:hAnsi="HelloAli"/>
        </w:rPr>
        <w:t xml:space="preserve"> implementation will be offered at the county and school level. </w:t>
      </w:r>
    </w:p>
    <w:p w:rsidR="00691FC4" w:rsidRPr="00AC2D27" w:rsidRDefault="006451B4" w:rsidP="00014909">
      <w:pPr>
        <w:rPr>
          <w:rFonts w:ascii="HelloAli" w:hAnsi="HelloAli"/>
          <w:b/>
        </w:rPr>
      </w:pPr>
      <w:r w:rsidRPr="00AC2D27">
        <w:rPr>
          <w:rFonts w:ascii="HelloAli" w:hAnsi="HelloAli"/>
          <w:b/>
        </w:rPr>
        <w:t>7</w:t>
      </w:r>
      <w:r w:rsidR="00691FC4" w:rsidRPr="00AC2D27">
        <w:rPr>
          <w:rFonts w:ascii="HelloAli" w:hAnsi="HelloAli"/>
          <w:b/>
        </w:rPr>
        <w:t xml:space="preserve">. How </w:t>
      </w:r>
      <w:r w:rsidR="00BA313E" w:rsidRPr="00AC2D27">
        <w:rPr>
          <w:rFonts w:ascii="HelloAli" w:hAnsi="HelloAli"/>
          <w:b/>
        </w:rPr>
        <w:t>does the CAF</w:t>
      </w:r>
      <w:r w:rsidR="00BA313E" w:rsidRPr="00AC2D27">
        <w:rPr>
          <w:b/>
        </w:rPr>
        <w:t>É</w:t>
      </w:r>
      <w:r w:rsidR="00BA313E" w:rsidRPr="00AC2D27">
        <w:rPr>
          <w:rFonts w:ascii="HelloAli" w:hAnsi="HelloAli"/>
          <w:b/>
        </w:rPr>
        <w:t xml:space="preserve"> menu connect to the ELA Common Core </w:t>
      </w:r>
      <w:r w:rsidR="00C04576" w:rsidRPr="00AC2D27">
        <w:rPr>
          <w:rFonts w:ascii="HelloAli" w:hAnsi="HelloAli"/>
          <w:b/>
        </w:rPr>
        <w:t xml:space="preserve">State </w:t>
      </w:r>
      <w:r w:rsidR="00BA313E" w:rsidRPr="00AC2D27">
        <w:rPr>
          <w:rFonts w:ascii="HelloAli" w:hAnsi="HelloAli"/>
          <w:b/>
        </w:rPr>
        <w:t>S</w:t>
      </w:r>
      <w:r w:rsidR="00A204F1" w:rsidRPr="00AC2D27">
        <w:rPr>
          <w:rFonts w:ascii="HelloAli" w:hAnsi="HelloAli"/>
          <w:b/>
        </w:rPr>
        <w:t xml:space="preserve">tandards? </w:t>
      </w:r>
    </w:p>
    <w:p w:rsidR="00280770" w:rsidRPr="00AC2D27" w:rsidRDefault="00BA313E" w:rsidP="00280770">
      <w:pPr>
        <w:rPr>
          <w:rFonts w:ascii="HelloAli" w:hAnsi="HelloAli"/>
        </w:rPr>
      </w:pPr>
      <w:r w:rsidRPr="00AC2D27">
        <w:rPr>
          <w:rFonts w:ascii="HelloAli" w:hAnsi="HelloAli"/>
        </w:rPr>
        <w:t>The purpose of the CAF</w:t>
      </w:r>
      <w:r w:rsidRPr="00AC2D27">
        <w:t>É</w:t>
      </w:r>
      <w:r w:rsidRPr="00AC2D27">
        <w:rPr>
          <w:rFonts w:ascii="HelloAli" w:hAnsi="HelloAli"/>
        </w:rPr>
        <w:t xml:space="preserve"> menu is to help students understand and master different strategies used by successful readers (</w:t>
      </w:r>
      <w:proofErr w:type="spellStart"/>
      <w:r w:rsidRPr="00AC2D27">
        <w:rPr>
          <w:rFonts w:ascii="HelloAli" w:hAnsi="HelloAli"/>
        </w:rPr>
        <w:t>Boushey</w:t>
      </w:r>
      <w:proofErr w:type="spellEnd"/>
      <w:r w:rsidRPr="00AC2D27">
        <w:rPr>
          <w:rFonts w:ascii="HelloAli" w:hAnsi="HelloAli"/>
        </w:rPr>
        <w:t xml:space="preserve"> &amp; Moser, 2012).  The purpose of the Common Core is to provide a clear framework for all teachers and students in order to prepare K-12 students for college and careers (NGA Center and CCSSO, 2011).  The ELA Common Core</w:t>
      </w:r>
      <w:r w:rsidR="00C04576" w:rsidRPr="00AC2D27">
        <w:rPr>
          <w:rFonts w:ascii="HelloAli" w:hAnsi="HelloAli"/>
        </w:rPr>
        <w:t xml:space="preserve"> State</w:t>
      </w:r>
      <w:r w:rsidRPr="00AC2D27">
        <w:rPr>
          <w:rFonts w:ascii="HelloAli" w:hAnsi="HelloAli"/>
        </w:rPr>
        <w:t xml:space="preserve"> Standards include ALL standards that must be taught for each grade level.  The CAF</w:t>
      </w:r>
      <w:r w:rsidRPr="00AC2D27">
        <w:t>É</w:t>
      </w:r>
      <w:r w:rsidRPr="00AC2D27">
        <w:rPr>
          <w:rFonts w:ascii="HelloAli" w:hAnsi="HelloAli"/>
        </w:rPr>
        <w:t xml:space="preserve"> menu focuses specifically on reading strategies.  It provides a resource for students to use in tackling challenges that interrupt th</w:t>
      </w:r>
      <w:r w:rsidR="009D61E5" w:rsidRPr="00AC2D27">
        <w:rPr>
          <w:rFonts w:ascii="HelloAli" w:hAnsi="HelloAli"/>
        </w:rPr>
        <w:t xml:space="preserve">eir reading and comprehension. </w:t>
      </w:r>
      <w:r w:rsidR="006451B4" w:rsidRPr="00AC2D27">
        <w:rPr>
          <w:rFonts w:ascii="HelloAli" w:hAnsi="HelloAli"/>
        </w:rPr>
        <w:t>Therefore, even though</w:t>
      </w:r>
      <w:r w:rsidRPr="00AC2D27">
        <w:rPr>
          <w:rFonts w:ascii="HelloAli" w:hAnsi="HelloAli"/>
        </w:rPr>
        <w:t xml:space="preserve"> the CAF</w:t>
      </w:r>
      <w:r w:rsidRPr="00AC2D27">
        <w:t>É</w:t>
      </w:r>
      <w:r w:rsidRPr="00AC2D27">
        <w:rPr>
          <w:rFonts w:ascii="HelloAli" w:hAnsi="HelloAli"/>
        </w:rPr>
        <w:t xml:space="preserve"> menu is aligned with the C</w:t>
      </w:r>
      <w:r w:rsidR="007235C7" w:rsidRPr="00AC2D27">
        <w:rPr>
          <w:rFonts w:ascii="HelloAli" w:hAnsi="HelloAli"/>
        </w:rPr>
        <w:t xml:space="preserve">C State </w:t>
      </w:r>
      <w:r w:rsidRPr="00AC2D27">
        <w:rPr>
          <w:rFonts w:ascii="HelloAli" w:hAnsi="HelloAli"/>
        </w:rPr>
        <w:t>Standards, it is not all encompassing and teachers must still study the C</w:t>
      </w:r>
      <w:r w:rsidR="001747EF" w:rsidRPr="00AC2D27">
        <w:rPr>
          <w:rFonts w:ascii="HelloAli" w:hAnsi="HelloAli"/>
        </w:rPr>
        <w:t xml:space="preserve">ommon </w:t>
      </w:r>
      <w:r w:rsidRPr="00AC2D27">
        <w:rPr>
          <w:rFonts w:ascii="HelloAli" w:hAnsi="HelloAli"/>
        </w:rPr>
        <w:t>C</w:t>
      </w:r>
      <w:r w:rsidR="001747EF" w:rsidRPr="00AC2D27">
        <w:rPr>
          <w:rFonts w:ascii="HelloAli" w:hAnsi="HelloAli"/>
        </w:rPr>
        <w:t>ore</w:t>
      </w:r>
      <w:r w:rsidR="007235C7" w:rsidRPr="00AC2D27">
        <w:rPr>
          <w:rFonts w:ascii="HelloAli" w:hAnsi="HelloAli"/>
        </w:rPr>
        <w:t xml:space="preserve"> State</w:t>
      </w:r>
      <w:r w:rsidRPr="00AC2D27">
        <w:rPr>
          <w:rFonts w:ascii="HelloAli" w:hAnsi="HelloAli"/>
        </w:rPr>
        <w:t xml:space="preserve"> Standards to ensure that they are teaching everything required to produce successful students. </w:t>
      </w:r>
    </w:p>
    <w:p w:rsidR="006451B4" w:rsidRPr="00AC2D27" w:rsidRDefault="006451B4" w:rsidP="00280770">
      <w:pPr>
        <w:rPr>
          <w:rFonts w:ascii="HelloAli" w:hAnsi="HelloAli"/>
        </w:rPr>
      </w:pPr>
      <w:r w:rsidRPr="00AC2D27">
        <w:rPr>
          <w:rFonts w:ascii="HelloAli" w:hAnsi="HelloAli"/>
        </w:rPr>
        <w:lastRenderedPageBreak/>
        <w:t xml:space="preserve">Retrieved </w:t>
      </w:r>
      <w:r w:rsidR="00B84759" w:rsidRPr="00AC2D27">
        <w:rPr>
          <w:rFonts w:ascii="HelloAli" w:hAnsi="HelloAli"/>
        </w:rPr>
        <w:t xml:space="preserve">on April 17, </w:t>
      </w:r>
      <w:r w:rsidR="00A949D4" w:rsidRPr="00AC2D27">
        <w:rPr>
          <w:rFonts w:ascii="HelloAli" w:hAnsi="HelloAli"/>
        </w:rPr>
        <w:t xml:space="preserve">2012 </w:t>
      </w:r>
      <w:r w:rsidRPr="00AC2D27">
        <w:rPr>
          <w:rFonts w:ascii="HelloAli" w:hAnsi="HelloAli"/>
        </w:rPr>
        <w:t xml:space="preserve">from </w:t>
      </w:r>
      <w:hyperlink r:id="rId7" w:history="1">
        <w:r w:rsidR="00A949D4" w:rsidRPr="00AC2D27">
          <w:rPr>
            <w:rStyle w:val="Hyperlink"/>
            <w:rFonts w:ascii="HelloAli" w:hAnsi="HelloAli"/>
          </w:rPr>
          <w:t>http://www.thedailycafe.com/members/1665.cfm</w:t>
        </w:r>
      </w:hyperlink>
    </w:p>
    <w:p w:rsidR="00816F8F" w:rsidRPr="00AC2D27" w:rsidRDefault="006451B4" w:rsidP="00816F8F">
      <w:pPr>
        <w:rPr>
          <w:rFonts w:ascii="HelloAli" w:hAnsi="HelloAli"/>
          <w:b/>
        </w:rPr>
      </w:pPr>
      <w:r w:rsidRPr="00AC2D27">
        <w:rPr>
          <w:rFonts w:ascii="HelloAli" w:hAnsi="HelloAli"/>
          <w:b/>
        </w:rPr>
        <w:t>8</w:t>
      </w:r>
      <w:r w:rsidR="00816F8F" w:rsidRPr="00AC2D27">
        <w:rPr>
          <w:rFonts w:ascii="HelloAli" w:hAnsi="HelloAli"/>
          <w:b/>
        </w:rPr>
        <w:t>. The Data and Accountability Report on the Daily Five/Daily CAF</w:t>
      </w:r>
      <w:r w:rsidR="00816F8F" w:rsidRPr="00AC2D27">
        <w:rPr>
          <w:b/>
        </w:rPr>
        <w:t>É</w:t>
      </w:r>
      <w:r w:rsidR="00816F8F" w:rsidRPr="00AC2D27">
        <w:rPr>
          <w:rFonts w:ascii="HelloAli" w:hAnsi="HelloAli"/>
          <w:b/>
        </w:rPr>
        <w:t xml:space="preserve"> indicated that further investigation is needed to better assess the potential impact of this structure.  What does this mean?</w:t>
      </w:r>
    </w:p>
    <w:p w:rsidR="000C2207" w:rsidRPr="00AC2D27" w:rsidRDefault="00816F8F" w:rsidP="000C2207">
      <w:pPr>
        <w:rPr>
          <w:rFonts w:ascii="HelloAli" w:hAnsi="HelloAli"/>
        </w:rPr>
      </w:pPr>
      <w:r w:rsidRPr="00AC2D27">
        <w:rPr>
          <w:rFonts w:ascii="HelloAli" w:hAnsi="HelloAli"/>
        </w:rPr>
        <w:t>The Elementa</w:t>
      </w:r>
      <w:r w:rsidR="006451B4" w:rsidRPr="00AC2D27">
        <w:rPr>
          <w:rFonts w:ascii="HelloAli" w:hAnsi="HelloAli"/>
        </w:rPr>
        <w:t>ry Language Arts Team will collaborate</w:t>
      </w:r>
      <w:r w:rsidRPr="00AC2D27">
        <w:rPr>
          <w:rFonts w:ascii="HelloAli" w:hAnsi="HelloAli"/>
        </w:rPr>
        <w:t xml:space="preserve"> with the Data and Accountability Department to </w:t>
      </w:r>
      <w:r w:rsidR="006451B4" w:rsidRPr="00AC2D27">
        <w:rPr>
          <w:rFonts w:ascii="HelloAli" w:hAnsi="HelloAli"/>
        </w:rPr>
        <w:t xml:space="preserve">determine how we can measure the level of implementation and its impact on student achievement over time. </w:t>
      </w:r>
    </w:p>
    <w:p w:rsidR="00187064" w:rsidRPr="00AC2D27" w:rsidRDefault="00187064" w:rsidP="000C2207">
      <w:pPr>
        <w:rPr>
          <w:rFonts w:ascii="HelloAli" w:hAnsi="HelloAli"/>
        </w:rPr>
      </w:pPr>
      <w:r w:rsidRPr="00AC2D27">
        <w:rPr>
          <w:rFonts w:ascii="HelloAli" w:hAnsi="HelloAli" w:cs="Times New Roman"/>
          <w:b/>
          <w:bCs/>
        </w:rPr>
        <w:t>REFERENCES</w:t>
      </w:r>
    </w:p>
    <w:p w:rsidR="00187064" w:rsidRPr="00AC2D27" w:rsidRDefault="00187064" w:rsidP="00187064">
      <w:pPr>
        <w:autoSpaceDE w:val="0"/>
        <w:autoSpaceDN w:val="0"/>
        <w:adjustRightInd w:val="0"/>
        <w:spacing w:after="0" w:line="240" w:lineRule="auto"/>
        <w:rPr>
          <w:rFonts w:ascii="HelloAli" w:hAnsi="HelloAli" w:cs="Times New Roman"/>
          <w:b/>
          <w:bCs/>
        </w:rPr>
      </w:pPr>
    </w:p>
    <w:p w:rsidR="00187064" w:rsidRPr="00AC2D27" w:rsidRDefault="00187064" w:rsidP="00187064">
      <w:pPr>
        <w:autoSpaceDE w:val="0"/>
        <w:autoSpaceDN w:val="0"/>
        <w:adjustRightInd w:val="0"/>
        <w:spacing w:after="0" w:line="240" w:lineRule="auto"/>
        <w:rPr>
          <w:rFonts w:ascii="HelloAli" w:hAnsi="HelloAli" w:cs="Times New Roman"/>
        </w:rPr>
      </w:pPr>
      <w:proofErr w:type="spellStart"/>
      <w:r w:rsidRPr="00AC2D27">
        <w:rPr>
          <w:rFonts w:ascii="HelloAli" w:hAnsi="HelloAli" w:cs="Times New Roman"/>
        </w:rPr>
        <w:t>Allington</w:t>
      </w:r>
      <w:proofErr w:type="spellEnd"/>
      <w:r w:rsidRPr="00AC2D27">
        <w:rPr>
          <w:rFonts w:ascii="HelloAli" w:hAnsi="HelloAli" w:cs="Times New Roman"/>
        </w:rPr>
        <w:t xml:space="preserve">, R. (2007). </w:t>
      </w:r>
      <w:proofErr w:type="gramStart"/>
      <w:r w:rsidRPr="00AC2D27">
        <w:rPr>
          <w:rFonts w:ascii="HelloAli" w:hAnsi="HelloAli" w:cs="Times New Roman"/>
          <w:i/>
          <w:iCs/>
        </w:rPr>
        <w:t>The six Ts of effective elementary literacy instruction.</w:t>
      </w:r>
      <w:proofErr w:type="gramEnd"/>
      <w:r w:rsidRPr="00AC2D27">
        <w:rPr>
          <w:rFonts w:ascii="HelloAli" w:hAnsi="HelloAli" w:cs="Times New Roman"/>
          <w:i/>
          <w:iCs/>
        </w:rPr>
        <w:t xml:space="preserve"> </w:t>
      </w:r>
      <w:r w:rsidRPr="00AC2D27">
        <w:rPr>
          <w:rFonts w:ascii="HelloAli" w:hAnsi="HelloAli" w:cs="Times New Roman"/>
        </w:rPr>
        <w:t>Retrieved from</w:t>
      </w:r>
    </w:p>
    <w:p w:rsidR="00187064" w:rsidRPr="00AC2D27" w:rsidRDefault="0031540A" w:rsidP="00187064">
      <w:pPr>
        <w:autoSpaceDE w:val="0"/>
        <w:autoSpaceDN w:val="0"/>
        <w:adjustRightInd w:val="0"/>
        <w:spacing w:after="0" w:line="240" w:lineRule="auto"/>
        <w:rPr>
          <w:rFonts w:ascii="HelloAli" w:hAnsi="HelloAli" w:cs="Times New Roman"/>
        </w:rPr>
      </w:pPr>
      <w:hyperlink r:id="rId8" w:history="1">
        <w:r w:rsidR="00187064" w:rsidRPr="00AC2D27">
          <w:rPr>
            <w:rStyle w:val="Hyperlink"/>
            <w:rFonts w:ascii="HelloAli" w:hAnsi="HelloAli" w:cs="Times New Roman"/>
          </w:rPr>
          <w:t>www.readingrockets.org/article/96</w:t>
        </w:r>
      </w:hyperlink>
    </w:p>
    <w:p w:rsidR="00187064" w:rsidRPr="00AC2D27" w:rsidRDefault="00187064" w:rsidP="00187064">
      <w:pPr>
        <w:autoSpaceDE w:val="0"/>
        <w:autoSpaceDN w:val="0"/>
        <w:adjustRightInd w:val="0"/>
        <w:spacing w:after="0" w:line="240" w:lineRule="auto"/>
        <w:rPr>
          <w:rFonts w:ascii="HelloAli" w:hAnsi="HelloAli" w:cs="Times New Roman"/>
        </w:rPr>
      </w:pPr>
    </w:p>
    <w:p w:rsidR="00701208" w:rsidRPr="00AC2D27" w:rsidRDefault="00701208" w:rsidP="00701208">
      <w:pPr>
        <w:rPr>
          <w:rFonts w:ascii="HelloAli" w:hAnsi="HelloAli" w:cs="Arial"/>
        </w:rPr>
      </w:pPr>
      <w:proofErr w:type="spellStart"/>
      <w:proofErr w:type="gramStart"/>
      <w:r w:rsidRPr="00AC2D27">
        <w:rPr>
          <w:rFonts w:ascii="HelloAli" w:hAnsi="HelloAli" w:cs="Arial"/>
        </w:rPr>
        <w:t>Armbruster</w:t>
      </w:r>
      <w:proofErr w:type="spellEnd"/>
      <w:r w:rsidRPr="00AC2D27">
        <w:rPr>
          <w:rFonts w:ascii="HelloAli" w:hAnsi="HelloAli" w:cs="Arial"/>
        </w:rPr>
        <w:t>, B., Lehr, F., &amp; Osborn, J. (2001).</w:t>
      </w:r>
      <w:proofErr w:type="gramEnd"/>
      <w:r w:rsidRPr="00AC2D27">
        <w:rPr>
          <w:rFonts w:ascii="HelloAli" w:hAnsi="HelloAli" w:cs="Arial"/>
        </w:rPr>
        <w:t xml:space="preserve"> </w:t>
      </w:r>
      <w:r w:rsidRPr="00AC2D27">
        <w:rPr>
          <w:rFonts w:ascii="HelloAli" w:hAnsi="HelloAli" w:cs="Arial"/>
          <w:i/>
          <w:iCs/>
        </w:rPr>
        <w:t xml:space="preserve">Put reading first: The research building blocks for teaching children to read. </w:t>
      </w:r>
      <w:r w:rsidRPr="00AC2D27">
        <w:rPr>
          <w:rFonts w:ascii="HelloAli" w:hAnsi="HelloAli" w:cs="Arial"/>
        </w:rPr>
        <w:t xml:space="preserve">Jessup, MD: National Institute for Literacy. </w:t>
      </w:r>
    </w:p>
    <w:p w:rsidR="00187064" w:rsidRPr="00AC2D27" w:rsidRDefault="00187064" w:rsidP="00187064">
      <w:pPr>
        <w:autoSpaceDE w:val="0"/>
        <w:autoSpaceDN w:val="0"/>
        <w:adjustRightInd w:val="0"/>
        <w:spacing w:after="0" w:line="240" w:lineRule="auto"/>
        <w:rPr>
          <w:rFonts w:ascii="HelloAli" w:hAnsi="HelloAli" w:cs="Times New Roman"/>
        </w:rPr>
      </w:pPr>
      <w:proofErr w:type="spellStart"/>
      <w:r w:rsidRPr="00AC2D27">
        <w:rPr>
          <w:rFonts w:ascii="HelloAli" w:hAnsi="HelloAli" w:cs="Times New Roman"/>
        </w:rPr>
        <w:t>Behne</w:t>
      </w:r>
      <w:proofErr w:type="spellEnd"/>
      <w:r w:rsidRPr="00AC2D27">
        <w:rPr>
          <w:rFonts w:ascii="HelloAli" w:hAnsi="HelloAli" w:cs="Times New Roman"/>
        </w:rPr>
        <w:t xml:space="preserve">, A. (2012). </w:t>
      </w:r>
      <w:proofErr w:type="gramStart"/>
      <w:r w:rsidRPr="00AC2D27">
        <w:rPr>
          <w:rFonts w:ascii="HelloAli" w:hAnsi="HelloAli" w:cs="Times New Roman"/>
          <w:i/>
        </w:rPr>
        <w:t>CAF</w:t>
      </w:r>
      <w:r w:rsidRPr="00AC2D27">
        <w:rPr>
          <w:rFonts w:cs="Times New Roman"/>
          <w:i/>
        </w:rPr>
        <w:t>É</w:t>
      </w:r>
      <w:r w:rsidRPr="00AC2D27">
        <w:rPr>
          <w:rFonts w:ascii="HelloAli" w:hAnsi="HelloAli" w:cs="Times New Roman"/>
          <w:i/>
        </w:rPr>
        <w:t xml:space="preserve"> with common core.</w:t>
      </w:r>
      <w:proofErr w:type="gramEnd"/>
      <w:r w:rsidRPr="00AC2D27">
        <w:rPr>
          <w:rFonts w:ascii="HelloAli" w:hAnsi="HelloAli" w:cs="Times New Roman"/>
          <w:i/>
        </w:rPr>
        <w:t xml:space="preserve"> </w:t>
      </w:r>
      <w:r w:rsidRPr="00AC2D27">
        <w:rPr>
          <w:rFonts w:ascii="HelloAli" w:hAnsi="HelloAli" w:cs="Times New Roman"/>
        </w:rPr>
        <w:t xml:space="preserve">Retrieved from </w:t>
      </w:r>
      <w:hyperlink r:id="rId9" w:history="1">
        <w:r w:rsidRPr="00AC2D27">
          <w:rPr>
            <w:rStyle w:val="Hyperlink"/>
            <w:rFonts w:ascii="HelloAli" w:hAnsi="HelloAli"/>
          </w:rPr>
          <w:t>http://www.thedailycafe.com/members/1665.cfm</w:t>
        </w:r>
      </w:hyperlink>
    </w:p>
    <w:p w:rsidR="00187064" w:rsidRPr="00AC2D27" w:rsidRDefault="00187064" w:rsidP="00187064">
      <w:pPr>
        <w:autoSpaceDE w:val="0"/>
        <w:autoSpaceDN w:val="0"/>
        <w:adjustRightInd w:val="0"/>
        <w:spacing w:after="0" w:line="240" w:lineRule="auto"/>
        <w:rPr>
          <w:rFonts w:ascii="HelloAli" w:hAnsi="HelloAli" w:cs="Times New Roman"/>
        </w:rPr>
      </w:pPr>
    </w:p>
    <w:p w:rsidR="00187064" w:rsidRPr="00AC2D27" w:rsidRDefault="00187064" w:rsidP="00187064">
      <w:pPr>
        <w:autoSpaceDE w:val="0"/>
        <w:autoSpaceDN w:val="0"/>
        <w:adjustRightInd w:val="0"/>
        <w:spacing w:after="0" w:line="240" w:lineRule="auto"/>
        <w:rPr>
          <w:rFonts w:ascii="HelloAli" w:hAnsi="HelloAli" w:cs="Times New Roman"/>
          <w:i/>
          <w:iCs/>
        </w:rPr>
      </w:pPr>
      <w:r w:rsidRPr="00AC2D27">
        <w:rPr>
          <w:rFonts w:ascii="HelloAli" w:hAnsi="HelloAli" w:cs="Times New Roman"/>
        </w:rPr>
        <w:t xml:space="preserve">Betts, E. (1946). </w:t>
      </w:r>
      <w:r w:rsidRPr="00AC2D27">
        <w:rPr>
          <w:rFonts w:ascii="HelloAli" w:hAnsi="HelloAli" w:cs="Times New Roman"/>
          <w:i/>
          <w:iCs/>
        </w:rPr>
        <w:t>Foundations of reading instruction: With an emphasis on differentiated</w:t>
      </w:r>
    </w:p>
    <w:p w:rsidR="00187064" w:rsidRPr="00AC2D27" w:rsidRDefault="00187064" w:rsidP="00187064">
      <w:pPr>
        <w:autoSpaceDE w:val="0"/>
        <w:autoSpaceDN w:val="0"/>
        <w:adjustRightInd w:val="0"/>
        <w:spacing w:after="0" w:line="240" w:lineRule="auto"/>
        <w:rPr>
          <w:rFonts w:ascii="HelloAli" w:hAnsi="HelloAli" w:cs="Times New Roman"/>
        </w:rPr>
      </w:pPr>
      <w:proofErr w:type="gramStart"/>
      <w:r w:rsidRPr="00AC2D27">
        <w:rPr>
          <w:rFonts w:ascii="HelloAli" w:hAnsi="HelloAli" w:cs="Times New Roman"/>
          <w:i/>
          <w:iCs/>
        </w:rPr>
        <w:t>guidance</w:t>
      </w:r>
      <w:proofErr w:type="gramEnd"/>
      <w:r w:rsidRPr="00AC2D27">
        <w:rPr>
          <w:rFonts w:ascii="HelloAli" w:hAnsi="HelloAli" w:cs="Times New Roman"/>
        </w:rPr>
        <w:t>. New York, NY: American Book Co.</w:t>
      </w:r>
    </w:p>
    <w:p w:rsidR="00187064" w:rsidRPr="00AC2D27" w:rsidRDefault="00187064" w:rsidP="00187064">
      <w:pPr>
        <w:autoSpaceDE w:val="0"/>
        <w:autoSpaceDN w:val="0"/>
        <w:adjustRightInd w:val="0"/>
        <w:spacing w:after="0" w:line="240" w:lineRule="auto"/>
        <w:rPr>
          <w:rFonts w:ascii="HelloAli" w:hAnsi="HelloAli" w:cs="Times New Roman"/>
        </w:rPr>
      </w:pPr>
    </w:p>
    <w:p w:rsidR="00187064" w:rsidRPr="00AC2D27" w:rsidRDefault="00187064" w:rsidP="00187064">
      <w:pPr>
        <w:autoSpaceDE w:val="0"/>
        <w:autoSpaceDN w:val="0"/>
        <w:adjustRightInd w:val="0"/>
        <w:spacing w:after="0" w:line="240" w:lineRule="auto"/>
        <w:rPr>
          <w:rFonts w:ascii="HelloAli" w:hAnsi="HelloAli" w:cs="Times New Roman"/>
        </w:rPr>
      </w:pPr>
      <w:proofErr w:type="gramStart"/>
      <w:r w:rsidRPr="00AC2D27">
        <w:rPr>
          <w:rFonts w:ascii="HelloAli" w:hAnsi="HelloAli" w:cs="Times New Roman"/>
        </w:rPr>
        <w:t xml:space="preserve">Blair, T.R., </w:t>
      </w:r>
      <w:proofErr w:type="spellStart"/>
      <w:r w:rsidRPr="00AC2D27">
        <w:rPr>
          <w:rFonts w:ascii="HelloAli" w:hAnsi="HelloAli" w:cs="Times New Roman"/>
        </w:rPr>
        <w:t>Rupley</w:t>
      </w:r>
      <w:proofErr w:type="spellEnd"/>
      <w:r w:rsidRPr="00AC2D27">
        <w:rPr>
          <w:rFonts w:ascii="HelloAli" w:hAnsi="HelloAli" w:cs="Times New Roman"/>
        </w:rPr>
        <w:t>, W.H. &amp; Nichols, W.D. (2007).</w:t>
      </w:r>
      <w:proofErr w:type="gramEnd"/>
      <w:r w:rsidRPr="00AC2D27">
        <w:rPr>
          <w:rFonts w:ascii="HelloAli" w:hAnsi="HelloAli" w:cs="Times New Roman"/>
        </w:rPr>
        <w:t xml:space="preserve"> “The effective teacher of reading:</w:t>
      </w:r>
    </w:p>
    <w:p w:rsidR="00187064" w:rsidRPr="00AC2D27" w:rsidRDefault="00187064" w:rsidP="00187064">
      <w:pPr>
        <w:autoSpaceDE w:val="0"/>
        <w:autoSpaceDN w:val="0"/>
        <w:adjustRightInd w:val="0"/>
        <w:spacing w:after="0" w:line="240" w:lineRule="auto"/>
        <w:rPr>
          <w:rFonts w:ascii="HelloAli" w:hAnsi="HelloAli" w:cs="Times New Roman"/>
        </w:rPr>
      </w:pPr>
      <w:r w:rsidRPr="00AC2D27">
        <w:rPr>
          <w:rFonts w:ascii="HelloAli" w:hAnsi="HelloAli" w:cs="Times New Roman"/>
        </w:rPr>
        <w:t xml:space="preserve">Considering the “what” and “how” of instruction.” </w:t>
      </w:r>
      <w:r w:rsidRPr="00AC2D27">
        <w:rPr>
          <w:rFonts w:ascii="HelloAli" w:hAnsi="HelloAli" w:cs="Times New Roman"/>
          <w:i/>
          <w:iCs/>
        </w:rPr>
        <w:t>International Reading Association</w:t>
      </w:r>
      <w:r w:rsidRPr="00AC2D27">
        <w:rPr>
          <w:rFonts w:ascii="HelloAli" w:hAnsi="HelloAli" w:cs="Times New Roman"/>
        </w:rPr>
        <w:t>:</w:t>
      </w:r>
    </w:p>
    <w:p w:rsidR="00187064" w:rsidRPr="00AC2D27" w:rsidRDefault="00187064" w:rsidP="00187064">
      <w:pPr>
        <w:autoSpaceDE w:val="0"/>
        <w:autoSpaceDN w:val="0"/>
        <w:adjustRightInd w:val="0"/>
        <w:spacing w:after="0" w:line="240" w:lineRule="auto"/>
        <w:rPr>
          <w:rFonts w:ascii="HelloAli" w:hAnsi="HelloAli" w:cs="Times New Roman"/>
        </w:rPr>
      </w:pPr>
      <w:proofErr w:type="gramStart"/>
      <w:r w:rsidRPr="00AC2D27">
        <w:rPr>
          <w:rFonts w:ascii="HelloAli" w:hAnsi="HelloAli" w:cs="Times New Roman"/>
        </w:rPr>
        <w:t>432-438.</w:t>
      </w:r>
      <w:proofErr w:type="gramEnd"/>
    </w:p>
    <w:p w:rsidR="00187064" w:rsidRPr="00AC2D27" w:rsidRDefault="00187064" w:rsidP="00187064">
      <w:pPr>
        <w:autoSpaceDE w:val="0"/>
        <w:autoSpaceDN w:val="0"/>
        <w:adjustRightInd w:val="0"/>
        <w:spacing w:after="0" w:line="240" w:lineRule="auto"/>
        <w:rPr>
          <w:rFonts w:ascii="HelloAli" w:hAnsi="HelloAli" w:cs="Times New Roman"/>
        </w:rPr>
      </w:pPr>
    </w:p>
    <w:p w:rsidR="00187064" w:rsidRPr="00AC2D27" w:rsidRDefault="00187064" w:rsidP="00187064">
      <w:pPr>
        <w:autoSpaceDE w:val="0"/>
        <w:autoSpaceDN w:val="0"/>
        <w:adjustRightInd w:val="0"/>
        <w:spacing w:after="0" w:line="240" w:lineRule="auto"/>
        <w:rPr>
          <w:rFonts w:ascii="HelloAli" w:hAnsi="HelloAli" w:cs="Times New Roman"/>
          <w:i/>
          <w:iCs/>
        </w:rPr>
      </w:pPr>
      <w:proofErr w:type="spellStart"/>
      <w:proofErr w:type="gramStart"/>
      <w:r w:rsidRPr="00AC2D27">
        <w:rPr>
          <w:rFonts w:ascii="HelloAli" w:hAnsi="HelloAli" w:cs="Times New Roman"/>
        </w:rPr>
        <w:t>Boushey</w:t>
      </w:r>
      <w:proofErr w:type="spellEnd"/>
      <w:r w:rsidRPr="00AC2D27">
        <w:rPr>
          <w:rFonts w:ascii="HelloAli" w:hAnsi="HelloAli" w:cs="Times New Roman"/>
        </w:rPr>
        <w:t>, G., &amp; Moser, J. (2006).</w:t>
      </w:r>
      <w:proofErr w:type="gramEnd"/>
      <w:r w:rsidRPr="00AC2D27">
        <w:rPr>
          <w:rFonts w:ascii="HelloAli" w:hAnsi="HelloAli" w:cs="Times New Roman"/>
        </w:rPr>
        <w:t xml:space="preserve"> </w:t>
      </w:r>
      <w:r w:rsidRPr="00AC2D27">
        <w:rPr>
          <w:rFonts w:ascii="HelloAli" w:hAnsi="HelloAli" w:cs="Times New Roman"/>
          <w:i/>
          <w:iCs/>
        </w:rPr>
        <w:t>The daily five: Fostering literacy independence in the</w:t>
      </w:r>
    </w:p>
    <w:p w:rsidR="00187064" w:rsidRPr="00AC2D27" w:rsidRDefault="00187064" w:rsidP="00187064">
      <w:pPr>
        <w:autoSpaceDE w:val="0"/>
        <w:autoSpaceDN w:val="0"/>
        <w:adjustRightInd w:val="0"/>
        <w:spacing w:after="0" w:line="240" w:lineRule="auto"/>
        <w:rPr>
          <w:rFonts w:ascii="HelloAli" w:hAnsi="HelloAli" w:cs="Times New Roman"/>
        </w:rPr>
      </w:pPr>
      <w:proofErr w:type="gramStart"/>
      <w:r w:rsidRPr="00AC2D27">
        <w:rPr>
          <w:rFonts w:ascii="HelloAli" w:hAnsi="HelloAli" w:cs="Times New Roman"/>
          <w:i/>
          <w:iCs/>
        </w:rPr>
        <w:t>elementary</w:t>
      </w:r>
      <w:proofErr w:type="gramEnd"/>
      <w:r w:rsidRPr="00AC2D27">
        <w:rPr>
          <w:rFonts w:ascii="HelloAli" w:hAnsi="HelloAli" w:cs="Times New Roman"/>
          <w:i/>
          <w:iCs/>
        </w:rPr>
        <w:t xml:space="preserve"> grades. </w:t>
      </w:r>
      <w:r w:rsidRPr="00AC2D27">
        <w:rPr>
          <w:rFonts w:ascii="HelloAli" w:hAnsi="HelloAli" w:cs="Times New Roman"/>
        </w:rPr>
        <w:t xml:space="preserve">Portland, Maine: </w:t>
      </w:r>
      <w:proofErr w:type="spellStart"/>
      <w:r w:rsidRPr="00AC2D27">
        <w:rPr>
          <w:rFonts w:ascii="HelloAli" w:hAnsi="HelloAli" w:cs="Times New Roman"/>
        </w:rPr>
        <w:t>Stenhouse</w:t>
      </w:r>
      <w:proofErr w:type="spellEnd"/>
      <w:r w:rsidRPr="00AC2D27">
        <w:rPr>
          <w:rFonts w:ascii="HelloAli" w:hAnsi="HelloAli" w:cs="Times New Roman"/>
        </w:rPr>
        <w:t xml:space="preserve"> Publishers.</w:t>
      </w:r>
    </w:p>
    <w:p w:rsidR="00187064" w:rsidRPr="00AC2D27" w:rsidRDefault="00187064" w:rsidP="00187064">
      <w:pPr>
        <w:autoSpaceDE w:val="0"/>
        <w:autoSpaceDN w:val="0"/>
        <w:adjustRightInd w:val="0"/>
        <w:spacing w:after="0" w:line="240" w:lineRule="auto"/>
        <w:rPr>
          <w:rFonts w:ascii="HelloAli" w:hAnsi="HelloAli" w:cs="Times New Roman"/>
        </w:rPr>
      </w:pPr>
    </w:p>
    <w:p w:rsidR="00187064" w:rsidRPr="00AC2D27" w:rsidRDefault="00187064" w:rsidP="00187064">
      <w:pPr>
        <w:autoSpaceDE w:val="0"/>
        <w:autoSpaceDN w:val="0"/>
        <w:adjustRightInd w:val="0"/>
        <w:spacing w:after="0" w:line="240" w:lineRule="auto"/>
        <w:rPr>
          <w:rFonts w:ascii="HelloAli" w:hAnsi="HelloAli" w:cs="Times New Roman"/>
          <w:i/>
          <w:iCs/>
        </w:rPr>
      </w:pPr>
      <w:proofErr w:type="spellStart"/>
      <w:proofErr w:type="gramStart"/>
      <w:r w:rsidRPr="00AC2D27">
        <w:rPr>
          <w:rFonts w:ascii="HelloAli" w:hAnsi="HelloAli" w:cs="Times New Roman"/>
        </w:rPr>
        <w:t>Boushey</w:t>
      </w:r>
      <w:proofErr w:type="spellEnd"/>
      <w:r w:rsidRPr="00AC2D27">
        <w:rPr>
          <w:rFonts w:ascii="HelloAli" w:hAnsi="HelloAli" w:cs="Times New Roman"/>
        </w:rPr>
        <w:t>, G., &amp; Moser, J. (2009).</w:t>
      </w:r>
      <w:proofErr w:type="gramEnd"/>
      <w:r w:rsidRPr="00AC2D27">
        <w:rPr>
          <w:rFonts w:ascii="HelloAli" w:hAnsi="HelloAli" w:cs="Times New Roman"/>
        </w:rPr>
        <w:t xml:space="preserve"> </w:t>
      </w:r>
      <w:r w:rsidRPr="00AC2D27">
        <w:rPr>
          <w:rFonts w:ascii="HelloAli" w:hAnsi="HelloAli" w:cs="Times New Roman"/>
          <w:i/>
          <w:iCs/>
        </w:rPr>
        <w:t>The CAFE book: Engaging all students in literacy assessment</w:t>
      </w:r>
    </w:p>
    <w:p w:rsidR="00187064" w:rsidRPr="00AC2D27" w:rsidRDefault="00187064" w:rsidP="00187064">
      <w:pPr>
        <w:autoSpaceDE w:val="0"/>
        <w:autoSpaceDN w:val="0"/>
        <w:adjustRightInd w:val="0"/>
        <w:spacing w:after="0" w:line="240" w:lineRule="auto"/>
        <w:rPr>
          <w:rFonts w:ascii="HelloAli" w:hAnsi="HelloAli" w:cs="Times New Roman"/>
        </w:rPr>
      </w:pPr>
      <w:proofErr w:type="gramStart"/>
      <w:r w:rsidRPr="00AC2D27">
        <w:rPr>
          <w:rFonts w:ascii="HelloAli" w:hAnsi="HelloAli" w:cs="Times New Roman"/>
          <w:i/>
          <w:iCs/>
        </w:rPr>
        <w:t>and</w:t>
      </w:r>
      <w:proofErr w:type="gramEnd"/>
      <w:r w:rsidRPr="00AC2D27">
        <w:rPr>
          <w:rFonts w:ascii="HelloAli" w:hAnsi="HelloAli" w:cs="Times New Roman"/>
          <w:i/>
          <w:iCs/>
        </w:rPr>
        <w:t xml:space="preserve"> instruction. </w:t>
      </w:r>
      <w:r w:rsidRPr="00AC2D27">
        <w:rPr>
          <w:rFonts w:ascii="HelloAli" w:hAnsi="HelloAli" w:cs="Times New Roman"/>
        </w:rPr>
        <w:t xml:space="preserve">Portland, Maine: </w:t>
      </w:r>
      <w:proofErr w:type="spellStart"/>
      <w:r w:rsidRPr="00AC2D27">
        <w:rPr>
          <w:rFonts w:ascii="HelloAli" w:hAnsi="HelloAli" w:cs="Times New Roman"/>
        </w:rPr>
        <w:t>Stenhouse</w:t>
      </w:r>
      <w:proofErr w:type="spellEnd"/>
      <w:r w:rsidRPr="00AC2D27">
        <w:rPr>
          <w:rFonts w:ascii="HelloAli" w:hAnsi="HelloAli" w:cs="Times New Roman"/>
        </w:rPr>
        <w:t xml:space="preserve"> Publishers.</w:t>
      </w:r>
    </w:p>
    <w:p w:rsidR="00187064" w:rsidRPr="00AC2D27" w:rsidRDefault="00187064" w:rsidP="00187064">
      <w:pPr>
        <w:autoSpaceDE w:val="0"/>
        <w:autoSpaceDN w:val="0"/>
        <w:adjustRightInd w:val="0"/>
        <w:spacing w:after="0" w:line="240" w:lineRule="auto"/>
        <w:rPr>
          <w:rFonts w:ascii="HelloAli" w:hAnsi="HelloAli" w:cs="Times New Roman"/>
        </w:rPr>
      </w:pPr>
    </w:p>
    <w:p w:rsidR="00187064" w:rsidRPr="00AC2D27" w:rsidRDefault="00187064" w:rsidP="00187064">
      <w:pPr>
        <w:autoSpaceDE w:val="0"/>
        <w:autoSpaceDN w:val="0"/>
        <w:adjustRightInd w:val="0"/>
        <w:spacing w:after="0" w:line="240" w:lineRule="auto"/>
        <w:rPr>
          <w:rFonts w:ascii="HelloAli" w:hAnsi="HelloAli" w:cs="Times New Roman"/>
        </w:rPr>
      </w:pPr>
      <w:proofErr w:type="gramStart"/>
      <w:r w:rsidRPr="00AC2D27">
        <w:rPr>
          <w:rFonts w:ascii="HelloAli" w:hAnsi="HelloAli" w:cs="Times New Roman"/>
        </w:rPr>
        <w:t>Pressley, M. (2006).</w:t>
      </w:r>
      <w:proofErr w:type="gramEnd"/>
      <w:r w:rsidRPr="00AC2D27">
        <w:rPr>
          <w:rFonts w:ascii="HelloAli" w:hAnsi="HelloAli" w:cs="Times New Roman"/>
        </w:rPr>
        <w:t xml:space="preserve"> </w:t>
      </w:r>
      <w:r w:rsidRPr="00AC2D27">
        <w:rPr>
          <w:rFonts w:ascii="HelloAli" w:hAnsi="HelloAli" w:cs="Times New Roman"/>
          <w:i/>
          <w:iCs/>
        </w:rPr>
        <w:t xml:space="preserve">Reading instruction that works: The case for balanced teaching </w:t>
      </w:r>
      <w:r w:rsidRPr="00AC2D27">
        <w:rPr>
          <w:rFonts w:ascii="HelloAli" w:hAnsi="HelloAli" w:cs="Times New Roman"/>
        </w:rPr>
        <w:t xml:space="preserve">(3rd </w:t>
      </w:r>
      <w:proofErr w:type="gramStart"/>
      <w:r w:rsidRPr="00AC2D27">
        <w:rPr>
          <w:rFonts w:ascii="HelloAli" w:hAnsi="HelloAli" w:cs="Times New Roman"/>
        </w:rPr>
        <w:t>ed</w:t>
      </w:r>
      <w:proofErr w:type="gramEnd"/>
      <w:r w:rsidRPr="00AC2D27">
        <w:rPr>
          <w:rFonts w:ascii="HelloAli" w:hAnsi="HelloAli" w:cs="Times New Roman"/>
        </w:rPr>
        <w:t>.).</w:t>
      </w:r>
    </w:p>
    <w:p w:rsidR="00187064" w:rsidRPr="00AC2D27" w:rsidRDefault="00187064" w:rsidP="00187064">
      <w:pPr>
        <w:autoSpaceDE w:val="0"/>
        <w:autoSpaceDN w:val="0"/>
        <w:adjustRightInd w:val="0"/>
        <w:spacing w:after="0" w:line="240" w:lineRule="auto"/>
        <w:rPr>
          <w:rFonts w:ascii="HelloAli" w:hAnsi="HelloAli" w:cs="Times New Roman"/>
        </w:rPr>
      </w:pPr>
      <w:r w:rsidRPr="00AC2D27">
        <w:rPr>
          <w:rFonts w:ascii="HelloAli" w:hAnsi="HelloAli" w:cs="Times New Roman"/>
        </w:rPr>
        <w:t>New York, NY: Guilford.</w:t>
      </w:r>
    </w:p>
    <w:p w:rsidR="00187064" w:rsidRPr="00AC2D27" w:rsidRDefault="00187064" w:rsidP="00187064">
      <w:pPr>
        <w:autoSpaceDE w:val="0"/>
        <w:autoSpaceDN w:val="0"/>
        <w:adjustRightInd w:val="0"/>
        <w:spacing w:after="0" w:line="240" w:lineRule="auto"/>
        <w:rPr>
          <w:rFonts w:ascii="HelloAli" w:hAnsi="HelloAli" w:cs="Times New Roman"/>
        </w:rPr>
      </w:pPr>
    </w:p>
    <w:p w:rsidR="00187064" w:rsidRPr="00AC2D27" w:rsidRDefault="00187064" w:rsidP="00187064">
      <w:pPr>
        <w:autoSpaceDE w:val="0"/>
        <w:autoSpaceDN w:val="0"/>
        <w:adjustRightInd w:val="0"/>
        <w:spacing w:after="0" w:line="240" w:lineRule="auto"/>
        <w:rPr>
          <w:rFonts w:ascii="HelloAli" w:hAnsi="HelloAli" w:cs="Times New Roman"/>
        </w:rPr>
      </w:pPr>
      <w:r w:rsidRPr="00AC2D27">
        <w:rPr>
          <w:rFonts w:ascii="HelloAli" w:hAnsi="HelloAli" w:cs="Times New Roman"/>
        </w:rPr>
        <w:t>Taylor, B.M., Pearson, P.D., Clark, K., &amp; Walpole, S. (2000). “Effective schools and</w:t>
      </w:r>
    </w:p>
    <w:p w:rsidR="00187064" w:rsidRPr="00AC2D27" w:rsidRDefault="00187064" w:rsidP="00187064">
      <w:pPr>
        <w:autoSpaceDE w:val="0"/>
        <w:autoSpaceDN w:val="0"/>
        <w:adjustRightInd w:val="0"/>
        <w:spacing w:after="0" w:line="240" w:lineRule="auto"/>
        <w:rPr>
          <w:rFonts w:ascii="HelloAli" w:hAnsi="HelloAli" w:cs="Times New Roman"/>
        </w:rPr>
      </w:pPr>
      <w:proofErr w:type="gramStart"/>
      <w:r w:rsidRPr="00AC2D27">
        <w:rPr>
          <w:rFonts w:ascii="HelloAli" w:hAnsi="HelloAli" w:cs="Times New Roman"/>
        </w:rPr>
        <w:t>accomplished</w:t>
      </w:r>
      <w:proofErr w:type="gramEnd"/>
      <w:r w:rsidRPr="00AC2D27">
        <w:rPr>
          <w:rFonts w:ascii="HelloAli" w:hAnsi="HelloAli" w:cs="Times New Roman"/>
        </w:rPr>
        <w:t xml:space="preserve"> teachers: Lessons about primary grade reading instruction in low-income</w:t>
      </w:r>
    </w:p>
    <w:p w:rsidR="00187064" w:rsidRPr="00AC2D27" w:rsidRDefault="00187064" w:rsidP="00187064">
      <w:pPr>
        <w:rPr>
          <w:rFonts w:ascii="HelloAli" w:hAnsi="HelloAli" w:cs="Times New Roman"/>
        </w:rPr>
      </w:pPr>
      <w:proofErr w:type="gramStart"/>
      <w:r w:rsidRPr="00AC2D27">
        <w:rPr>
          <w:rFonts w:ascii="HelloAli" w:hAnsi="HelloAli" w:cs="Times New Roman"/>
        </w:rPr>
        <w:t>schools</w:t>
      </w:r>
      <w:proofErr w:type="gramEnd"/>
      <w:r w:rsidRPr="00AC2D27">
        <w:rPr>
          <w:rFonts w:ascii="HelloAli" w:hAnsi="HelloAli" w:cs="Times New Roman"/>
        </w:rPr>
        <w:t xml:space="preserve">.” </w:t>
      </w:r>
      <w:r w:rsidRPr="00AC2D27">
        <w:rPr>
          <w:rFonts w:ascii="HelloAli" w:hAnsi="HelloAli" w:cs="Times New Roman"/>
          <w:i/>
          <w:iCs/>
        </w:rPr>
        <w:t>Elementary School Journal, 101</w:t>
      </w:r>
      <w:r w:rsidRPr="00AC2D27">
        <w:rPr>
          <w:rFonts w:ascii="HelloAli" w:hAnsi="HelloAli" w:cs="Times New Roman"/>
        </w:rPr>
        <w:t>(2): 121-166.</w:t>
      </w:r>
    </w:p>
    <w:p w:rsidR="00701208" w:rsidRPr="00AC2D27" w:rsidRDefault="00701208" w:rsidP="00187064">
      <w:pPr>
        <w:rPr>
          <w:rFonts w:ascii="HelloAli" w:hAnsi="HelloAli" w:cs="Times New Roman"/>
        </w:rPr>
      </w:pPr>
    </w:p>
    <w:p w:rsidR="00701208" w:rsidRPr="00AC2D27" w:rsidRDefault="00701208" w:rsidP="00187064">
      <w:pPr>
        <w:rPr>
          <w:rFonts w:ascii="HelloAli" w:hAnsi="HelloAli"/>
        </w:rPr>
      </w:pPr>
    </w:p>
    <w:sectPr w:rsidR="00701208" w:rsidRPr="00AC2D27" w:rsidSect="000C2207">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4D" w:rsidRDefault="0023564D" w:rsidP="001747EF">
      <w:pPr>
        <w:spacing w:after="0" w:line="240" w:lineRule="auto"/>
      </w:pPr>
      <w:r>
        <w:separator/>
      </w:r>
    </w:p>
  </w:endnote>
  <w:endnote w:type="continuationSeparator" w:id="0">
    <w:p w:rsidR="0023564D" w:rsidRDefault="0023564D" w:rsidP="00174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ight Tr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embedRegular r:id="rId1" w:subsetted="1" w:fontKey="{9C8D4F2A-C9D2-4906-92B7-1D1AE8D9F9FC}"/>
    <w:embedBold r:id="rId2" w:subsetted="1" w:fontKey="{AA8294CA-85D4-4754-BF38-1DF0B3FD0F97}"/>
    <w:embedItalic r:id="rId3" w:subsetted="1" w:fontKey="{8999FBCE-66F5-4B81-882D-1A5601169AED}"/>
  </w:font>
  <w:font w:name="Tahoma">
    <w:panose1 w:val="020B0604030504040204"/>
    <w:charset w:val="00"/>
    <w:family w:val="swiss"/>
    <w:pitch w:val="variable"/>
    <w:sig w:usb0="61002A87" w:usb1="80000000" w:usb2="00000008" w:usb3="00000000" w:csb0="000101FF" w:csb1="00000000"/>
  </w:font>
  <w:font w:name="HelloAli">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F" w:rsidRDefault="001747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6D" w:rsidRDefault="00EC036D">
    <w:pPr>
      <w:pStyle w:val="Footer"/>
    </w:pPr>
    <w:r>
      <w:t>WCPSS Elementary Language Arts Department, 2012</w:t>
    </w:r>
  </w:p>
  <w:p w:rsidR="001747EF" w:rsidRDefault="001747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F" w:rsidRDefault="00174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4D" w:rsidRDefault="0023564D" w:rsidP="001747EF">
      <w:pPr>
        <w:spacing w:after="0" w:line="240" w:lineRule="auto"/>
      </w:pPr>
      <w:r>
        <w:separator/>
      </w:r>
    </w:p>
  </w:footnote>
  <w:footnote w:type="continuationSeparator" w:id="0">
    <w:p w:rsidR="0023564D" w:rsidRDefault="0023564D" w:rsidP="00174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F" w:rsidRDefault="001747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F" w:rsidRDefault="001747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F" w:rsidRDefault="001747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4DF8"/>
    <w:multiLevelType w:val="hybridMultilevel"/>
    <w:tmpl w:val="C56A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E32D6"/>
    <w:multiLevelType w:val="hybridMultilevel"/>
    <w:tmpl w:val="AAB2F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760DE"/>
    <w:multiLevelType w:val="hybridMultilevel"/>
    <w:tmpl w:val="C56AEE14"/>
    <w:lvl w:ilvl="0" w:tplc="11369D26">
      <w:start w:val="1"/>
      <w:numFmt w:val="bullet"/>
      <w:lvlText w:val="•"/>
      <w:lvlJc w:val="left"/>
      <w:pPr>
        <w:tabs>
          <w:tab w:val="num" w:pos="720"/>
        </w:tabs>
        <w:ind w:left="720" w:hanging="360"/>
      </w:pPr>
      <w:rPr>
        <w:rFonts w:ascii="Eight Track" w:hAnsi="Eight Track" w:hint="default"/>
      </w:rPr>
    </w:lvl>
    <w:lvl w:ilvl="1" w:tplc="483C9098" w:tentative="1">
      <w:start w:val="1"/>
      <w:numFmt w:val="bullet"/>
      <w:lvlText w:val="•"/>
      <w:lvlJc w:val="left"/>
      <w:pPr>
        <w:tabs>
          <w:tab w:val="num" w:pos="1440"/>
        </w:tabs>
        <w:ind w:left="1440" w:hanging="360"/>
      </w:pPr>
      <w:rPr>
        <w:rFonts w:ascii="Eight Track" w:hAnsi="Eight Track" w:hint="default"/>
      </w:rPr>
    </w:lvl>
    <w:lvl w:ilvl="2" w:tplc="B6EE7D0A" w:tentative="1">
      <w:start w:val="1"/>
      <w:numFmt w:val="bullet"/>
      <w:lvlText w:val="•"/>
      <w:lvlJc w:val="left"/>
      <w:pPr>
        <w:tabs>
          <w:tab w:val="num" w:pos="2160"/>
        </w:tabs>
        <w:ind w:left="2160" w:hanging="360"/>
      </w:pPr>
      <w:rPr>
        <w:rFonts w:ascii="Eight Track" w:hAnsi="Eight Track" w:hint="default"/>
      </w:rPr>
    </w:lvl>
    <w:lvl w:ilvl="3" w:tplc="4FAE18FA" w:tentative="1">
      <w:start w:val="1"/>
      <w:numFmt w:val="bullet"/>
      <w:lvlText w:val="•"/>
      <w:lvlJc w:val="left"/>
      <w:pPr>
        <w:tabs>
          <w:tab w:val="num" w:pos="2880"/>
        </w:tabs>
        <w:ind w:left="2880" w:hanging="360"/>
      </w:pPr>
      <w:rPr>
        <w:rFonts w:ascii="Eight Track" w:hAnsi="Eight Track" w:hint="default"/>
      </w:rPr>
    </w:lvl>
    <w:lvl w:ilvl="4" w:tplc="76BEEFB4" w:tentative="1">
      <w:start w:val="1"/>
      <w:numFmt w:val="bullet"/>
      <w:lvlText w:val="•"/>
      <w:lvlJc w:val="left"/>
      <w:pPr>
        <w:tabs>
          <w:tab w:val="num" w:pos="3600"/>
        </w:tabs>
        <w:ind w:left="3600" w:hanging="360"/>
      </w:pPr>
      <w:rPr>
        <w:rFonts w:ascii="Eight Track" w:hAnsi="Eight Track" w:hint="default"/>
      </w:rPr>
    </w:lvl>
    <w:lvl w:ilvl="5" w:tplc="8AA6A6F2" w:tentative="1">
      <w:start w:val="1"/>
      <w:numFmt w:val="bullet"/>
      <w:lvlText w:val="•"/>
      <w:lvlJc w:val="left"/>
      <w:pPr>
        <w:tabs>
          <w:tab w:val="num" w:pos="4320"/>
        </w:tabs>
        <w:ind w:left="4320" w:hanging="360"/>
      </w:pPr>
      <w:rPr>
        <w:rFonts w:ascii="Eight Track" w:hAnsi="Eight Track" w:hint="default"/>
      </w:rPr>
    </w:lvl>
    <w:lvl w:ilvl="6" w:tplc="432C5D72" w:tentative="1">
      <w:start w:val="1"/>
      <w:numFmt w:val="bullet"/>
      <w:lvlText w:val="•"/>
      <w:lvlJc w:val="left"/>
      <w:pPr>
        <w:tabs>
          <w:tab w:val="num" w:pos="5040"/>
        </w:tabs>
        <w:ind w:left="5040" w:hanging="360"/>
      </w:pPr>
      <w:rPr>
        <w:rFonts w:ascii="Eight Track" w:hAnsi="Eight Track" w:hint="default"/>
      </w:rPr>
    </w:lvl>
    <w:lvl w:ilvl="7" w:tplc="31A84D10" w:tentative="1">
      <w:start w:val="1"/>
      <w:numFmt w:val="bullet"/>
      <w:lvlText w:val="•"/>
      <w:lvlJc w:val="left"/>
      <w:pPr>
        <w:tabs>
          <w:tab w:val="num" w:pos="5760"/>
        </w:tabs>
        <w:ind w:left="5760" w:hanging="360"/>
      </w:pPr>
      <w:rPr>
        <w:rFonts w:ascii="Eight Track" w:hAnsi="Eight Track" w:hint="default"/>
      </w:rPr>
    </w:lvl>
    <w:lvl w:ilvl="8" w:tplc="B1A46B84" w:tentative="1">
      <w:start w:val="1"/>
      <w:numFmt w:val="bullet"/>
      <w:lvlText w:val="•"/>
      <w:lvlJc w:val="left"/>
      <w:pPr>
        <w:tabs>
          <w:tab w:val="num" w:pos="6480"/>
        </w:tabs>
        <w:ind w:left="6480" w:hanging="360"/>
      </w:pPr>
      <w:rPr>
        <w:rFonts w:ascii="Eight Track" w:hAnsi="Eight Track" w:hint="default"/>
      </w:rPr>
    </w:lvl>
  </w:abstractNum>
  <w:abstractNum w:abstractNumId="3">
    <w:nsid w:val="513D624F"/>
    <w:multiLevelType w:val="hybridMultilevel"/>
    <w:tmpl w:val="548AC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911E8"/>
    <w:multiLevelType w:val="hybridMultilevel"/>
    <w:tmpl w:val="5FAA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46EF9"/>
    <w:multiLevelType w:val="hybridMultilevel"/>
    <w:tmpl w:val="1CE4D5AA"/>
    <w:lvl w:ilvl="0" w:tplc="70E81888">
      <w:start w:val="1"/>
      <w:numFmt w:val="bullet"/>
      <w:lvlText w:val="•"/>
      <w:lvlJc w:val="left"/>
      <w:pPr>
        <w:tabs>
          <w:tab w:val="num" w:pos="720"/>
        </w:tabs>
        <w:ind w:left="720" w:hanging="360"/>
      </w:pPr>
      <w:rPr>
        <w:rFonts w:ascii="Arial" w:hAnsi="Arial" w:hint="default"/>
      </w:rPr>
    </w:lvl>
    <w:lvl w:ilvl="1" w:tplc="6C36BC48" w:tentative="1">
      <w:start w:val="1"/>
      <w:numFmt w:val="bullet"/>
      <w:lvlText w:val="•"/>
      <w:lvlJc w:val="left"/>
      <w:pPr>
        <w:tabs>
          <w:tab w:val="num" w:pos="1440"/>
        </w:tabs>
        <w:ind w:left="1440" w:hanging="360"/>
      </w:pPr>
      <w:rPr>
        <w:rFonts w:ascii="Arial" w:hAnsi="Arial" w:hint="default"/>
      </w:rPr>
    </w:lvl>
    <w:lvl w:ilvl="2" w:tplc="AF7EF6BA" w:tentative="1">
      <w:start w:val="1"/>
      <w:numFmt w:val="bullet"/>
      <w:lvlText w:val="•"/>
      <w:lvlJc w:val="left"/>
      <w:pPr>
        <w:tabs>
          <w:tab w:val="num" w:pos="2160"/>
        </w:tabs>
        <w:ind w:left="2160" w:hanging="360"/>
      </w:pPr>
      <w:rPr>
        <w:rFonts w:ascii="Arial" w:hAnsi="Arial" w:hint="default"/>
      </w:rPr>
    </w:lvl>
    <w:lvl w:ilvl="3" w:tplc="CEE22D22" w:tentative="1">
      <w:start w:val="1"/>
      <w:numFmt w:val="bullet"/>
      <w:lvlText w:val="•"/>
      <w:lvlJc w:val="left"/>
      <w:pPr>
        <w:tabs>
          <w:tab w:val="num" w:pos="2880"/>
        </w:tabs>
        <w:ind w:left="2880" w:hanging="360"/>
      </w:pPr>
      <w:rPr>
        <w:rFonts w:ascii="Arial" w:hAnsi="Arial" w:hint="default"/>
      </w:rPr>
    </w:lvl>
    <w:lvl w:ilvl="4" w:tplc="E006DB46" w:tentative="1">
      <w:start w:val="1"/>
      <w:numFmt w:val="bullet"/>
      <w:lvlText w:val="•"/>
      <w:lvlJc w:val="left"/>
      <w:pPr>
        <w:tabs>
          <w:tab w:val="num" w:pos="3600"/>
        </w:tabs>
        <w:ind w:left="3600" w:hanging="360"/>
      </w:pPr>
      <w:rPr>
        <w:rFonts w:ascii="Arial" w:hAnsi="Arial" w:hint="default"/>
      </w:rPr>
    </w:lvl>
    <w:lvl w:ilvl="5" w:tplc="C28C2630" w:tentative="1">
      <w:start w:val="1"/>
      <w:numFmt w:val="bullet"/>
      <w:lvlText w:val="•"/>
      <w:lvlJc w:val="left"/>
      <w:pPr>
        <w:tabs>
          <w:tab w:val="num" w:pos="4320"/>
        </w:tabs>
        <w:ind w:left="4320" w:hanging="360"/>
      </w:pPr>
      <w:rPr>
        <w:rFonts w:ascii="Arial" w:hAnsi="Arial" w:hint="default"/>
      </w:rPr>
    </w:lvl>
    <w:lvl w:ilvl="6" w:tplc="56AA3A14" w:tentative="1">
      <w:start w:val="1"/>
      <w:numFmt w:val="bullet"/>
      <w:lvlText w:val="•"/>
      <w:lvlJc w:val="left"/>
      <w:pPr>
        <w:tabs>
          <w:tab w:val="num" w:pos="5040"/>
        </w:tabs>
        <w:ind w:left="5040" w:hanging="360"/>
      </w:pPr>
      <w:rPr>
        <w:rFonts w:ascii="Arial" w:hAnsi="Arial" w:hint="default"/>
      </w:rPr>
    </w:lvl>
    <w:lvl w:ilvl="7" w:tplc="71CC1644" w:tentative="1">
      <w:start w:val="1"/>
      <w:numFmt w:val="bullet"/>
      <w:lvlText w:val="•"/>
      <w:lvlJc w:val="left"/>
      <w:pPr>
        <w:tabs>
          <w:tab w:val="num" w:pos="5760"/>
        </w:tabs>
        <w:ind w:left="5760" w:hanging="360"/>
      </w:pPr>
      <w:rPr>
        <w:rFonts w:ascii="Arial" w:hAnsi="Arial" w:hint="default"/>
      </w:rPr>
    </w:lvl>
    <w:lvl w:ilvl="8" w:tplc="A95E2110" w:tentative="1">
      <w:start w:val="1"/>
      <w:numFmt w:val="bullet"/>
      <w:lvlText w:val="•"/>
      <w:lvlJc w:val="left"/>
      <w:pPr>
        <w:tabs>
          <w:tab w:val="num" w:pos="6480"/>
        </w:tabs>
        <w:ind w:left="6480" w:hanging="360"/>
      </w:pPr>
      <w:rPr>
        <w:rFonts w:ascii="Arial" w:hAnsi="Arial" w:hint="default"/>
      </w:rPr>
    </w:lvl>
  </w:abstractNum>
  <w:abstractNum w:abstractNumId="6">
    <w:nsid w:val="74495644"/>
    <w:multiLevelType w:val="hybridMultilevel"/>
    <w:tmpl w:val="6EC27FD8"/>
    <w:lvl w:ilvl="0" w:tplc="05C4B414">
      <w:start w:val="1"/>
      <w:numFmt w:val="bullet"/>
      <w:lvlText w:val="•"/>
      <w:lvlJc w:val="left"/>
      <w:pPr>
        <w:tabs>
          <w:tab w:val="num" w:pos="720"/>
        </w:tabs>
        <w:ind w:left="720" w:hanging="360"/>
      </w:pPr>
      <w:rPr>
        <w:rFonts w:ascii="Eight Track" w:hAnsi="Eight Track" w:hint="default"/>
      </w:rPr>
    </w:lvl>
    <w:lvl w:ilvl="1" w:tplc="161ED18A" w:tentative="1">
      <w:start w:val="1"/>
      <w:numFmt w:val="bullet"/>
      <w:lvlText w:val="•"/>
      <w:lvlJc w:val="left"/>
      <w:pPr>
        <w:tabs>
          <w:tab w:val="num" w:pos="1440"/>
        </w:tabs>
        <w:ind w:left="1440" w:hanging="360"/>
      </w:pPr>
      <w:rPr>
        <w:rFonts w:ascii="Eight Track" w:hAnsi="Eight Track" w:hint="default"/>
      </w:rPr>
    </w:lvl>
    <w:lvl w:ilvl="2" w:tplc="36B0670C" w:tentative="1">
      <w:start w:val="1"/>
      <w:numFmt w:val="bullet"/>
      <w:lvlText w:val="•"/>
      <w:lvlJc w:val="left"/>
      <w:pPr>
        <w:tabs>
          <w:tab w:val="num" w:pos="2160"/>
        </w:tabs>
        <w:ind w:left="2160" w:hanging="360"/>
      </w:pPr>
      <w:rPr>
        <w:rFonts w:ascii="Eight Track" w:hAnsi="Eight Track" w:hint="default"/>
      </w:rPr>
    </w:lvl>
    <w:lvl w:ilvl="3" w:tplc="98D2157E" w:tentative="1">
      <w:start w:val="1"/>
      <w:numFmt w:val="bullet"/>
      <w:lvlText w:val="•"/>
      <w:lvlJc w:val="left"/>
      <w:pPr>
        <w:tabs>
          <w:tab w:val="num" w:pos="2880"/>
        </w:tabs>
        <w:ind w:left="2880" w:hanging="360"/>
      </w:pPr>
      <w:rPr>
        <w:rFonts w:ascii="Eight Track" w:hAnsi="Eight Track" w:hint="default"/>
      </w:rPr>
    </w:lvl>
    <w:lvl w:ilvl="4" w:tplc="FE3C0234" w:tentative="1">
      <w:start w:val="1"/>
      <w:numFmt w:val="bullet"/>
      <w:lvlText w:val="•"/>
      <w:lvlJc w:val="left"/>
      <w:pPr>
        <w:tabs>
          <w:tab w:val="num" w:pos="3600"/>
        </w:tabs>
        <w:ind w:left="3600" w:hanging="360"/>
      </w:pPr>
      <w:rPr>
        <w:rFonts w:ascii="Eight Track" w:hAnsi="Eight Track" w:hint="default"/>
      </w:rPr>
    </w:lvl>
    <w:lvl w:ilvl="5" w:tplc="E40A0FF2" w:tentative="1">
      <w:start w:val="1"/>
      <w:numFmt w:val="bullet"/>
      <w:lvlText w:val="•"/>
      <w:lvlJc w:val="left"/>
      <w:pPr>
        <w:tabs>
          <w:tab w:val="num" w:pos="4320"/>
        </w:tabs>
        <w:ind w:left="4320" w:hanging="360"/>
      </w:pPr>
      <w:rPr>
        <w:rFonts w:ascii="Eight Track" w:hAnsi="Eight Track" w:hint="default"/>
      </w:rPr>
    </w:lvl>
    <w:lvl w:ilvl="6" w:tplc="FD74D0FE" w:tentative="1">
      <w:start w:val="1"/>
      <w:numFmt w:val="bullet"/>
      <w:lvlText w:val="•"/>
      <w:lvlJc w:val="left"/>
      <w:pPr>
        <w:tabs>
          <w:tab w:val="num" w:pos="5040"/>
        </w:tabs>
        <w:ind w:left="5040" w:hanging="360"/>
      </w:pPr>
      <w:rPr>
        <w:rFonts w:ascii="Eight Track" w:hAnsi="Eight Track" w:hint="default"/>
      </w:rPr>
    </w:lvl>
    <w:lvl w:ilvl="7" w:tplc="15A485EA" w:tentative="1">
      <w:start w:val="1"/>
      <w:numFmt w:val="bullet"/>
      <w:lvlText w:val="•"/>
      <w:lvlJc w:val="left"/>
      <w:pPr>
        <w:tabs>
          <w:tab w:val="num" w:pos="5760"/>
        </w:tabs>
        <w:ind w:left="5760" w:hanging="360"/>
      </w:pPr>
      <w:rPr>
        <w:rFonts w:ascii="Eight Track" w:hAnsi="Eight Track" w:hint="default"/>
      </w:rPr>
    </w:lvl>
    <w:lvl w:ilvl="8" w:tplc="DC64621A" w:tentative="1">
      <w:start w:val="1"/>
      <w:numFmt w:val="bullet"/>
      <w:lvlText w:val="•"/>
      <w:lvlJc w:val="left"/>
      <w:pPr>
        <w:tabs>
          <w:tab w:val="num" w:pos="6480"/>
        </w:tabs>
        <w:ind w:left="6480" w:hanging="360"/>
      </w:pPr>
      <w:rPr>
        <w:rFonts w:ascii="Eight Track" w:hAnsi="Eight Track" w:hint="default"/>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rsids>
    <w:rsidRoot w:val="00014909"/>
    <w:rsid w:val="00014909"/>
    <w:rsid w:val="00015917"/>
    <w:rsid w:val="00037C34"/>
    <w:rsid w:val="000403C9"/>
    <w:rsid w:val="00074741"/>
    <w:rsid w:val="000C2207"/>
    <w:rsid w:val="0010526F"/>
    <w:rsid w:val="0011653A"/>
    <w:rsid w:val="00134EFC"/>
    <w:rsid w:val="001747EF"/>
    <w:rsid w:val="00187064"/>
    <w:rsid w:val="00195E25"/>
    <w:rsid w:val="001A486A"/>
    <w:rsid w:val="001B7FF6"/>
    <w:rsid w:val="001F28C0"/>
    <w:rsid w:val="0023564D"/>
    <w:rsid w:val="0025516A"/>
    <w:rsid w:val="00280770"/>
    <w:rsid w:val="0031540A"/>
    <w:rsid w:val="0036154C"/>
    <w:rsid w:val="00383484"/>
    <w:rsid w:val="00401F73"/>
    <w:rsid w:val="0049241A"/>
    <w:rsid w:val="00582CF5"/>
    <w:rsid w:val="00587901"/>
    <w:rsid w:val="005C6262"/>
    <w:rsid w:val="006451B4"/>
    <w:rsid w:val="00691FC4"/>
    <w:rsid w:val="006B5A54"/>
    <w:rsid w:val="006D5BB6"/>
    <w:rsid w:val="006E658A"/>
    <w:rsid w:val="006E76FD"/>
    <w:rsid w:val="00701208"/>
    <w:rsid w:val="00714FBA"/>
    <w:rsid w:val="007235C7"/>
    <w:rsid w:val="007437A1"/>
    <w:rsid w:val="007542B8"/>
    <w:rsid w:val="00816F8F"/>
    <w:rsid w:val="0082053F"/>
    <w:rsid w:val="00832714"/>
    <w:rsid w:val="00864DBC"/>
    <w:rsid w:val="008668DE"/>
    <w:rsid w:val="008A2D8E"/>
    <w:rsid w:val="008D60C0"/>
    <w:rsid w:val="008E53EB"/>
    <w:rsid w:val="00914266"/>
    <w:rsid w:val="00925BDA"/>
    <w:rsid w:val="00967FE1"/>
    <w:rsid w:val="00971F93"/>
    <w:rsid w:val="00974560"/>
    <w:rsid w:val="009B739D"/>
    <w:rsid w:val="009D61E5"/>
    <w:rsid w:val="009F0389"/>
    <w:rsid w:val="00A204F1"/>
    <w:rsid w:val="00A61705"/>
    <w:rsid w:val="00A66B66"/>
    <w:rsid w:val="00A949D4"/>
    <w:rsid w:val="00AC2D27"/>
    <w:rsid w:val="00AD46D3"/>
    <w:rsid w:val="00B84759"/>
    <w:rsid w:val="00BA313E"/>
    <w:rsid w:val="00BC57EE"/>
    <w:rsid w:val="00C04576"/>
    <w:rsid w:val="00C6090C"/>
    <w:rsid w:val="00C83F4F"/>
    <w:rsid w:val="00CF2415"/>
    <w:rsid w:val="00D00DC0"/>
    <w:rsid w:val="00D460BC"/>
    <w:rsid w:val="00DA2E36"/>
    <w:rsid w:val="00DA402F"/>
    <w:rsid w:val="00EC036D"/>
    <w:rsid w:val="00F151EF"/>
    <w:rsid w:val="00F2700B"/>
    <w:rsid w:val="00F70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09"/>
    <w:pPr>
      <w:ind w:left="720"/>
      <w:contextualSpacing/>
    </w:pPr>
  </w:style>
  <w:style w:type="paragraph" w:styleId="Header">
    <w:name w:val="header"/>
    <w:basedOn w:val="Normal"/>
    <w:link w:val="HeaderChar"/>
    <w:uiPriority w:val="99"/>
    <w:semiHidden/>
    <w:unhideWhenUsed/>
    <w:rsid w:val="001747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7EF"/>
  </w:style>
  <w:style w:type="paragraph" w:styleId="Footer">
    <w:name w:val="footer"/>
    <w:basedOn w:val="Normal"/>
    <w:link w:val="FooterChar"/>
    <w:uiPriority w:val="99"/>
    <w:unhideWhenUsed/>
    <w:rsid w:val="00174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7EF"/>
  </w:style>
  <w:style w:type="character" w:styleId="Hyperlink">
    <w:name w:val="Hyperlink"/>
    <w:basedOn w:val="DefaultParagraphFont"/>
    <w:uiPriority w:val="99"/>
    <w:unhideWhenUsed/>
    <w:rsid w:val="006451B4"/>
    <w:rPr>
      <w:color w:val="0000FF" w:themeColor="hyperlink"/>
      <w:u w:val="single"/>
    </w:rPr>
  </w:style>
  <w:style w:type="paragraph" w:styleId="BalloonText">
    <w:name w:val="Balloon Text"/>
    <w:basedOn w:val="Normal"/>
    <w:link w:val="BalloonTextChar"/>
    <w:uiPriority w:val="99"/>
    <w:semiHidden/>
    <w:unhideWhenUsed/>
    <w:rsid w:val="00EC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433116">
      <w:bodyDiv w:val="1"/>
      <w:marLeft w:val="0"/>
      <w:marRight w:val="0"/>
      <w:marTop w:val="0"/>
      <w:marBottom w:val="0"/>
      <w:divBdr>
        <w:top w:val="none" w:sz="0" w:space="0" w:color="auto"/>
        <w:left w:val="none" w:sz="0" w:space="0" w:color="auto"/>
        <w:bottom w:val="none" w:sz="0" w:space="0" w:color="auto"/>
        <w:right w:val="none" w:sz="0" w:space="0" w:color="auto"/>
      </w:divBdr>
    </w:div>
    <w:div w:id="1097211425">
      <w:bodyDiv w:val="1"/>
      <w:marLeft w:val="0"/>
      <w:marRight w:val="0"/>
      <w:marTop w:val="0"/>
      <w:marBottom w:val="0"/>
      <w:divBdr>
        <w:top w:val="none" w:sz="0" w:space="0" w:color="auto"/>
        <w:left w:val="none" w:sz="0" w:space="0" w:color="auto"/>
        <w:bottom w:val="none" w:sz="0" w:space="0" w:color="auto"/>
        <w:right w:val="none" w:sz="0" w:space="0" w:color="auto"/>
      </w:divBdr>
      <w:divsChild>
        <w:div w:id="1935701800">
          <w:marLeft w:val="533"/>
          <w:marRight w:val="0"/>
          <w:marTop w:val="180"/>
          <w:marBottom w:val="0"/>
          <w:divBdr>
            <w:top w:val="none" w:sz="0" w:space="0" w:color="auto"/>
            <w:left w:val="none" w:sz="0" w:space="0" w:color="auto"/>
            <w:bottom w:val="none" w:sz="0" w:space="0" w:color="auto"/>
            <w:right w:val="none" w:sz="0" w:space="0" w:color="auto"/>
          </w:divBdr>
        </w:div>
        <w:div w:id="1371302711">
          <w:marLeft w:val="533"/>
          <w:marRight w:val="0"/>
          <w:marTop w:val="180"/>
          <w:marBottom w:val="0"/>
          <w:divBdr>
            <w:top w:val="none" w:sz="0" w:space="0" w:color="auto"/>
            <w:left w:val="none" w:sz="0" w:space="0" w:color="auto"/>
            <w:bottom w:val="none" w:sz="0" w:space="0" w:color="auto"/>
            <w:right w:val="none" w:sz="0" w:space="0" w:color="auto"/>
          </w:divBdr>
        </w:div>
        <w:div w:id="572161867">
          <w:marLeft w:val="533"/>
          <w:marRight w:val="0"/>
          <w:marTop w:val="180"/>
          <w:marBottom w:val="0"/>
          <w:divBdr>
            <w:top w:val="none" w:sz="0" w:space="0" w:color="auto"/>
            <w:left w:val="none" w:sz="0" w:space="0" w:color="auto"/>
            <w:bottom w:val="none" w:sz="0" w:space="0" w:color="auto"/>
            <w:right w:val="none" w:sz="0" w:space="0" w:color="auto"/>
          </w:divBdr>
        </w:div>
        <w:div w:id="253249339">
          <w:marLeft w:val="533"/>
          <w:marRight w:val="0"/>
          <w:marTop w:val="180"/>
          <w:marBottom w:val="0"/>
          <w:divBdr>
            <w:top w:val="none" w:sz="0" w:space="0" w:color="auto"/>
            <w:left w:val="none" w:sz="0" w:space="0" w:color="auto"/>
            <w:bottom w:val="none" w:sz="0" w:space="0" w:color="auto"/>
            <w:right w:val="none" w:sz="0" w:space="0" w:color="auto"/>
          </w:divBdr>
        </w:div>
        <w:div w:id="1310598011">
          <w:marLeft w:val="533"/>
          <w:marRight w:val="0"/>
          <w:marTop w:val="180"/>
          <w:marBottom w:val="0"/>
          <w:divBdr>
            <w:top w:val="none" w:sz="0" w:space="0" w:color="auto"/>
            <w:left w:val="none" w:sz="0" w:space="0" w:color="auto"/>
            <w:bottom w:val="none" w:sz="0" w:space="0" w:color="auto"/>
            <w:right w:val="none" w:sz="0" w:space="0" w:color="auto"/>
          </w:divBdr>
        </w:div>
        <w:div w:id="1170564023">
          <w:marLeft w:val="533"/>
          <w:marRight w:val="0"/>
          <w:marTop w:val="180"/>
          <w:marBottom w:val="0"/>
          <w:divBdr>
            <w:top w:val="none" w:sz="0" w:space="0" w:color="auto"/>
            <w:left w:val="none" w:sz="0" w:space="0" w:color="auto"/>
            <w:bottom w:val="none" w:sz="0" w:space="0" w:color="auto"/>
            <w:right w:val="none" w:sz="0" w:space="0" w:color="auto"/>
          </w:divBdr>
        </w:div>
        <w:div w:id="249437081">
          <w:marLeft w:val="533"/>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article/9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edailycafe.com/members/1665.cf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dailycafe.com/members/1665.cfm"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julia_delarosa</dc:creator>
  <cp:keywords/>
  <dc:description/>
  <cp:lastModifiedBy>jjacobs2</cp:lastModifiedBy>
  <cp:revision>2</cp:revision>
  <cp:lastPrinted>2012-04-16T18:31:00Z</cp:lastPrinted>
  <dcterms:created xsi:type="dcterms:W3CDTF">2013-01-16T13:49:00Z</dcterms:created>
  <dcterms:modified xsi:type="dcterms:W3CDTF">2013-01-16T13:49:00Z</dcterms:modified>
</cp:coreProperties>
</file>