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2B" w:rsidRPr="000733E8" w:rsidRDefault="00F56436" w:rsidP="00D868A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CAN DO’s ELL Student Chart –</w:t>
      </w:r>
      <w:r w:rsidRPr="000733E8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Grade Level Cluster 1-2</w:t>
      </w:r>
    </w:p>
    <w:tbl>
      <w:tblPr>
        <w:tblW w:w="1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8"/>
        <w:gridCol w:w="2070"/>
        <w:gridCol w:w="1364"/>
        <w:gridCol w:w="1966"/>
        <w:gridCol w:w="1260"/>
        <w:gridCol w:w="2070"/>
        <w:gridCol w:w="1170"/>
        <w:gridCol w:w="1980"/>
        <w:gridCol w:w="1350"/>
        <w:gridCol w:w="2160"/>
        <w:gridCol w:w="1260"/>
        <w:gridCol w:w="1080"/>
      </w:tblGrid>
      <w:tr w:rsidR="00D868AF" w:rsidRPr="00334CDF">
        <w:trPr>
          <w:trHeight w:val="332"/>
        </w:trPr>
        <w:tc>
          <w:tcPr>
            <w:tcW w:w="1098" w:type="dxa"/>
            <w:vMerge w:val="restart"/>
            <w:shd w:val="clear" w:color="auto" w:fill="CCC0D9"/>
          </w:tcPr>
          <w:p w:rsidR="00D868AF" w:rsidRPr="00334CDF" w:rsidRDefault="00D868AF" w:rsidP="00D868A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  <w:r w:rsidRPr="00334CDF">
              <w:rPr>
                <w:rFonts w:cs="Arial"/>
                <w:b/>
                <w:sz w:val="24"/>
                <w:szCs w:val="28"/>
              </w:rPr>
              <w:t xml:space="preserve"> Domain</w:t>
            </w:r>
          </w:p>
        </w:tc>
        <w:tc>
          <w:tcPr>
            <w:tcW w:w="3434" w:type="dxa"/>
            <w:gridSpan w:val="2"/>
            <w:shd w:val="clear" w:color="auto" w:fill="CCC0D9"/>
          </w:tcPr>
          <w:p w:rsidR="00D868AF" w:rsidRPr="00334CDF" w:rsidRDefault="00D868AF" w:rsidP="00D868A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  <w:r w:rsidRPr="00334CDF">
              <w:rPr>
                <w:rFonts w:cs="Arial"/>
                <w:b/>
                <w:sz w:val="24"/>
                <w:szCs w:val="28"/>
              </w:rPr>
              <w:t>Level 1</w:t>
            </w:r>
            <w:r>
              <w:rPr>
                <w:rFonts w:cs="Arial"/>
                <w:b/>
                <w:sz w:val="24"/>
                <w:szCs w:val="28"/>
              </w:rPr>
              <w:t xml:space="preserve"> - </w:t>
            </w:r>
            <w:r w:rsidRPr="00334CDF">
              <w:rPr>
                <w:rFonts w:cs="Arial"/>
                <w:b/>
                <w:sz w:val="24"/>
                <w:szCs w:val="28"/>
              </w:rPr>
              <w:t>Entering</w:t>
            </w:r>
          </w:p>
        </w:tc>
        <w:tc>
          <w:tcPr>
            <w:tcW w:w="3226" w:type="dxa"/>
            <w:gridSpan w:val="2"/>
            <w:shd w:val="clear" w:color="auto" w:fill="CCC0D9"/>
          </w:tcPr>
          <w:p w:rsidR="00D868AF" w:rsidRPr="00334CDF" w:rsidRDefault="00D868AF" w:rsidP="00D868A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  <w:r w:rsidRPr="00334CDF">
              <w:rPr>
                <w:rFonts w:cs="Arial"/>
                <w:b/>
                <w:sz w:val="24"/>
                <w:szCs w:val="28"/>
              </w:rPr>
              <w:t>Level 2</w:t>
            </w:r>
            <w:r>
              <w:rPr>
                <w:rFonts w:cs="Arial"/>
                <w:b/>
                <w:sz w:val="24"/>
                <w:szCs w:val="28"/>
              </w:rPr>
              <w:t xml:space="preserve"> - </w:t>
            </w:r>
            <w:r w:rsidRPr="00334CDF">
              <w:rPr>
                <w:rFonts w:cs="Arial"/>
                <w:b/>
                <w:sz w:val="24"/>
                <w:szCs w:val="28"/>
              </w:rPr>
              <w:t>Beginning</w:t>
            </w:r>
          </w:p>
        </w:tc>
        <w:tc>
          <w:tcPr>
            <w:tcW w:w="3240" w:type="dxa"/>
            <w:gridSpan w:val="2"/>
            <w:shd w:val="clear" w:color="auto" w:fill="CCC0D9"/>
          </w:tcPr>
          <w:p w:rsidR="00D868AF" w:rsidRPr="00334CDF" w:rsidRDefault="00D868AF" w:rsidP="00D868A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  <w:r w:rsidRPr="00334CDF">
              <w:rPr>
                <w:rFonts w:cs="Arial"/>
                <w:b/>
                <w:sz w:val="24"/>
                <w:szCs w:val="28"/>
              </w:rPr>
              <w:t xml:space="preserve">Level 3 </w:t>
            </w:r>
            <w:r>
              <w:rPr>
                <w:rFonts w:cs="Arial"/>
                <w:b/>
                <w:sz w:val="24"/>
                <w:szCs w:val="28"/>
              </w:rPr>
              <w:t xml:space="preserve">- </w:t>
            </w:r>
            <w:r w:rsidRPr="00334CDF">
              <w:rPr>
                <w:rFonts w:cs="Arial"/>
                <w:b/>
                <w:sz w:val="24"/>
                <w:szCs w:val="28"/>
              </w:rPr>
              <w:t>Developing</w:t>
            </w:r>
          </w:p>
        </w:tc>
        <w:tc>
          <w:tcPr>
            <w:tcW w:w="3330" w:type="dxa"/>
            <w:gridSpan w:val="2"/>
            <w:shd w:val="clear" w:color="auto" w:fill="CCC0D9"/>
          </w:tcPr>
          <w:p w:rsidR="00D868AF" w:rsidRPr="00334CDF" w:rsidRDefault="00D868AF" w:rsidP="00D868A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  <w:r w:rsidRPr="00334CDF">
              <w:rPr>
                <w:rFonts w:cs="Arial"/>
                <w:b/>
                <w:sz w:val="24"/>
                <w:szCs w:val="28"/>
              </w:rPr>
              <w:t xml:space="preserve">Level 4 </w:t>
            </w:r>
            <w:r>
              <w:rPr>
                <w:rFonts w:cs="Arial"/>
                <w:b/>
                <w:sz w:val="24"/>
                <w:szCs w:val="28"/>
              </w:rPr>
              <w:t xml:space="preserve">- </w:t>
            </w:r>
            <w:r w:rsidRPr="00334CDF">
              <w:rPr>
                <w:rFonts w:cs="Arial"/>
                <w:b/>
                <w:sz w:val="24"/>
                <w:szCs w:val="28"/>
              </w:rPr>
              <w:t>Expanding</w:t>
            </w:r>
          </w:p>
        </w:tc>
        <w:tc>
          <w:tcPr>
            <w:tcW w:w="3420" w:type="dxa"/>
            <w:gridSpan w:val="2"/>
            <w:shd w:val="clear" w:color="auto" w:fill="CCC0D9"/>
          </w:tcPr>
          <w:p w:rsidR="00D868AF" w:rsidRPr="00334CDF" w:rsidRDefault="00D868AF" w:rsidP="00D868A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  <w:r w:rsidRPr="00334CDF">
              <w:rPr>
                <w:rFonts w:cs="Arial"/>
                <w:b/>
                <w:sz w:val="24"/>
                <w:szCs w:val="28"/>
              </w:rPr>
              <w:t xml:space="preserve">Level 5 </w:t>
            </w:r>
            <w:r>
              <w:rPr>
                <w:rFonts w:cs="Arial"/>
                <w:b/>
                <w:sz w:val="24"/>
                <w:szCs w:val="28"/>
              </w:rPr>
              <w:t xml:space="preserve">- </w:t>
            </w:r>
            <w:r w:rsidRPr="00334CDF">
              <w:rPr>
                <w:rFonts w:cs="Arial"/>
                <w:b/>
                <w:sz w:val="24"/>
                <w:szCs w:val="28"/>
              </w:rPr>
              <w:t>Bridging</w:t>
            </w:r>
          </w:p>
        </w:tc>
        <w:tc>
          <w:tcPr>
            <w:tcW w:w="1080" w:type="dxa"/>
            <w:shd w:val="clear" w:color="auto" w:fill="CCC0D9"/>
          </w:tcPr>
          <w:p w:rsidR="00D868AF" w:rsidRPr="00334CDF" w:rsidRDefault="00D868AF" w:rsidP="00D868A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  <w:r w:rsidRPr="00334CDF">
              <w:rPr>
                <w:rFonts w:cs="Arial"/>
                <w:b/>
                <w:sz w:val="24"/>
                <w:szCs w:val="28"/>
              </w:rPr>
              <w:t>Level 6</w:t>
            </w:r>
          </w:p>
        </w:tc>
      </w:tr>
      <w:tr w:rsidR="00D868AF" w:rsidRPr="00334CDF">
        <w:trPr>
          <w:trHeight w:val="278"/>
        </w:trPr>
        <w:tc>
          <w:tcPr>
            <w:tcW w:w="1098" w:type="dxa"/>
            <w:vMerge/>
            <w:shd w:val="clear" w:color="auto" w:fill="CCC0D9"/>
          </w:tcPr>
          <w:p w:rsidR="00D868AF" w:rsidRPr="00334CDF" w:rsidRDefault="00D868AF" w:rsidP="00D868AF">
            <w:pPr>
              <w:spacing w:after="0" w:line="240" w:lineRule="auto"/>
              <w:rPr>
                <w:rFonts w:cs="Arial"/>
                <w:sz w:val="24"/>
                <w:szCs w:val="32"/>
              </w:rPr>
            </w:pPr>
          </w:p>
        </w:tc>
        <w:tc>
          <w:tcPr>
            <w:tcW w:w="2070" w:type="dxa"/>
            <w:shd w:val="clear" w:color="auto" w:fill="CCC0D9"/>
          </w:tcPr>
          <w:p w:rsidR="00D868AF" w:rsidRPr="00334CDF" w:rsidRDefault="00D868AF" w:rsidP="00D868A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Can Do</w:t>
            </w:r>
          </w:p>
        </w:tc>
        <w:tc>
          <w:tcPr>
            <w:tcW w:w="1364" w:type="dxa"/>
            <w:shd w:val="clear" w:color="auto" w:fill="CCC0D9"/>
          </w:tcPr>
          <w:p w:rsidR="00D868AF" w:rsidRPr="00334CDF" w:rsidRDefault="00D868AF" w:rsidP="00D868A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Names</w:t>
            </w:r>
          </w:p>
        </w:tc>
        <w:tc>
          <w:tcPr>
            <w:tcW w:w="1966" w:type="dxa"/>
            <w:shd w:val="clear" w:color="auto" w:fill="CCC0D9"/>
          </w:tcPr>
          <w:p w:rsidR="00D868AF" w:rsidRPr="00334CDF" w:rsidRDefault="00D868AF" w:rsidP="00D868A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Can Do</w:t>
            </w:r>
          </w:p>
        </w:tc>
        <w:tc>
          <w:tcPr>
            <w:tcW w:w="1260" w:type="dxa"/>
            <w:shd w:val="clear" w:color="auto" w:fill="CCC0D9"/>
          </w:tcPr>
          <w:p w:rsidR="00D868AF" w:rsidRPr="00334CDF" w:rsidRDefault="00D868AF" w:rsidP="00D868A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Names</w:t>
            </w:r>
          </w:p>
        </w:tc>
        <w:tc>
          <w:tcPr>
            <w:tcW w:w="2070" w:type="dxa"/>
            <w:shd w:val="clear" w:color="auto" w:fill="CCC0D9"/>
          </w:tcPr>
          <w:p w:rsidR="00D868AF" w:rsidRPr="00334CDF" w:rsidRDefault="00D868AF" w:rsidP="00D868A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Can Do</w:t>
            </w:r>
          </w:p>
        </w:tc>
        <w:tc>
          <w:tcPr>
            <w:tcW w:w="1170" w:type="dxa"/>
            <w:shd w:val="clear" w:color="auto" w:fill="CCC0D9"/>
          </w:tcPr>
          <w:p w:rsidR="00D868AF" w:rsidRPr="00334CDF" w:rsidRDefault="00D868AF" w:rsidP="00D868A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Names</w:t>
            </w:r>
          </w:p>
        </w:tc>
        <w:tc>
          <w:tcPr>
            <w:tcW w:w="1980" w:type="dxa"/>
            <w:shd w:val="clear" w:color="auto" w:fill="CCC0D9"/>
          </w:tcPr>
          <w:p w:rsidR="00D868AF" w:rsidRPr="00334CDF" w:rsidRDefault="00D868AF" w:rsidP="00D868A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Can Do</w:t>
            </w:r>
          </w:p>
        </w:tc>
        <w:tc>
          <w:tcPr>
            <w:tcW w:w="1350" w:type="dxa"/>
            <w:shd w:val="clear" w:color="auto" w:fill="CCC0D9"/>
          </w:tcPr>
          <w:p w:rsidR="00D868AF" w:rsidRPr="00334CDF" w:rsidRDefault="00D868AF" w:rsidP="00D868A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Names</w:t>
            </w:r>
          </w:p>
        </w:tc>
        <w:tc>
          <w:tcPr>
            <w:tcW w:w="2160" w:type="dxa"/>
            <w:shd w:val="clear" w:color="auto" w:fill="CCC0D9"/>
          </w:tcPr>
          <w:p w:rsidR="00D868AF" w:rsidRPr="00334CDF" w:rsidRDefault="00D868AF" w:rsidP="00D868A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Can Do</w:t>
            </w:r>
          </w:p>
        </w:tc>
        <w:tc>
          <w:tcPr>
            <w:tcW w:w="1260" w:type="dxa"/>
            <w:shd w:val="clear" w:color="auto" w:fill="CCC0D9"/>
          </w:tcPr>
          <w:p w:rsidR="00D868AF" w:rsidRPr="00334CDF" w:rsidRDefault="00D868AF" w:rsidP="00D868A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Names</w:t>
            </w:r>
          </w:p>
        </w:tc>
        <w:tc>
          <w:tcPr>
            <w:tcW w:w="1080" w:type="dxa"/>
            <w:shd w:val="clear" w:color="auto" w:fill="CCC0D9"/>
          </w:tcPr>
          <w:p w:rsidR="00D868AF" w:rsidRPr="00334CDF" w:rsidRDefault="00D868AF" w:rsidP="00D868A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Names</w:t>
            </w:r>
          </w:p>
        </w:tc>
      </w:tr>
      <w:tr w:rsidR="00D868AF" w:rsidRPr="00334CDF">
        <w:trPr>
          <w:trHeight w:hRule="exact" w:val="2593"/>
        </w:trPr>
        <w:tc>
          <w:tcPr>
            <w:tcW w:w="1098" w:type="dxa"/>
            <w:shd w:val="clear" w:color="auto" w:fill="E5DFEC"/>
          </w:tcPr>
          <w:p w:rsidR="00D868AF" w:rsidRPr="00CD45E9" w:rsidRDefault="00D868AF" w:rsidP="00D868AF">
            <w:pPr>
              <w:spacing w:after="0" w:line="240" w:lineRule="auto"/>
              <w:rPr>
                <w:rFonts w:cs="Arial"/>
                <w:b/>
              </w:rPr>
            </w:pPr>
            <w:r w:rsidRPr="00CD45E9">
              <w:rPr>
                <w:rFonts w:cs="Arial"/>
                <w:b/>
              </w:rPr>
              <w:t>Listening</w:t>
            </w:r>
          </w:p>
        </w:tc>
        <w:tc>
          <w:tcPr>
            <w:tcW w:w="2070" w:type="dxa"/>
          </w:tcPr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D73EC">
              <w:rPr>
                <w:rFonts w:cs="Calibri"/>
                <w:sz w:val="16"/>
                <w:szCs w:val="16"/>
              </w:rPr>
              <w:t>• Follow modeled, one-step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0D73EC">
              <w:rPr>
                <w:rFonts w:cs="Calibri"/>
                <w:sz w:val="16"/>
                <w:szCs w:val="16"/>
              </w:rPr>
              <w:t xml:space="preserve">oral directions 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D73EC">
              <w:rPr>
                <w:rFonts w:cs="Calibri"/>
                <w:sz w:val="16"/>
                <w:szCs w:val="16"/>
              </w:rPr>
              <w:t>• Identify pictures of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0D73EC">
              <w:rPr>
                <w:rFonts w:cs="Calibri"/>
                <w:sz w:val="16"/>
                <w:szCs w:val="16"/>
              </w:rPr>
              <w:t>everyday objects as stated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0D73EC">
              <w:rPr>
                <w:rFonts w:cs="Calibri"/>
                <w:sz w:val="16"/>
                <w:szCs w:val="16"/>
              </w:rPr>
              <w:t>orally (e.g., in books)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D73EC">
              <w:rPr>
                <w:rFonts w:cs="Calibri"/>
                <w:sz w:val="16"/>
                <w:szCs w:val="16"/>
              </w:rPr>
              <w:t>• Point to real-life objects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0D73EC">
              <w:rPr>
                <w:rFonts w:cs="Calibri"/>
                <w:sz w:val="16"/>
                <w:szCs w:val="16"/>
              </w:rPr>
              <w:t>reflective of content</w:t>
            </w:r>
            <w:r>
              <w:rPr>
                <w:rFonts w:cs="Calibri"/>
                <w:sz w:val="16"/>
                <w:szCs w:val="16"/>
              </w:rPr>
              <w:t xml:space="preserve">     </w:t>
            </w:r>
            <w:r w:rsidRPr="000D73EC">
              <w:rPr>
                <w:rFonts w:cs="Calibri"/>
                <w:sz w:val="16"/>
                <w:szCs w:val="16"/>
              </w:rPr>
              <w:t>related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D73EC">
              <w:rPr>
                <w:rFonts w:cs="Calibri"/>
                <w:sz w:val="16"/>
                <w:szCs w:val="16"/>
              </w:rPr>
              <w:t>vocabulary or oral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D73EC">
              <w:rPr>
                <w:rFonts w:cs="Calibri"/>
                <w:sz w:val="16"/>
                <w:szCs w:val="16"/>
              </w:rPr>
              <w:t>statements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D73EC">
              <w:rPr>
                <w:rFonts w:cs="Calibri"/>
                <w:sz w:val="16"/>
                <w:szCs w:val="16"/>
              </w:rPr>
              <w:t>• Mimic gestures or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0D73EC">
              <w:rPr>
                <w:rFonts w:cs="Calibri"/>
                <w:sz w:val="16"/>
                <w:szCs w:val="16"/>
              </w:rPr>
              <w:t xml:space="preserve">movement associated 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0D73EC">
              <w:rPr>
                <w:rFonts w:cs="Calibri"/>
                <w:sz w:val="16"/>
                <w:szCs w:val="16"/>
              </w:rPr>
              <w:t>with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D73EC">
              <w:rPr>
                <w:rFonts w:cs="Calibri"/>
                <w:sz w:val="16"/>
                <w:szCs w:val="16"/>
              </w:rPr>
              <w:t>statements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364" w:type="dxa"/>
          </w:tcPr>
          <w:p w:rsidR="00D868AF" w:rsidRPr="000D73EC" w:rsidRDefault="00D868AF" w:rsidP="00D868AF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D73EC">
              <w:rPr>
                <w:rFonts w:cs="Calibri"/>
                <w:sz w:val="16"/>
                <w:szCs w:val="16"/>
              </w:rPr>
              <w:t>• Match oral reading of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0D73EC">
              <w:rPr>
                <w:rFonts w:cs="Calibri"/>
                <w:sz w:val="16"/>
                <w:szCs w:val="16"/>
              </w:rPr>
              <w:t>stories to illustrations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48" w:hanging="148"/>
              <w:rPr>
                <w:rFonts w:cs="Calibri"/>
                <w:sz w:val="16"/>
                <w:szCs w:val="16"/>
              </w:rPr>
            </w:pPr>
            <w:r w:rsidRPr="000D73EC">
              <w:rPr>
                <w:rFonts w:cs="Calibri"/>
                <w:sz w:val="16"/>
                <w:szCs w:val="16"/>
              </w:rPr>
              <w:t>• Carry out two- to three</w:t>
            </w:r>
            <w:r>
              <w:rPr>
                <w:rFonts w:cs="Calibri"/>
                <w:sz w:val="16"/>
                <w:szCs w:val="16"/>
              </w:rPr>
              <w:t xml:space="preserve">    </w:t>
            </w:r>
            <w:r w:rsidRPr="000D73EC">
              <w:rPr>
                <w:rFonts w:cs="Calibri"/>
                <w:sz w:val="16"/>
                <w:szCs w:val="16"/>
              </w:rPr>
              <w:t>step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D73EC">
              <w:rPr>
                <w:rFonts w:cs="Calibri"/>
                <w:sz w:val="16"/>
                <w:szCs w:val="16"/>
              </w:rPr>
              <w:t>oral commands (e.g., “Take out your science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D73EC">
              <w:rPr>
                <w:rFonts w:cs="Calibri"/>
                <w:sz w:val="16"/>
                <w:szCs w:val="16"/>
              </w:rPr>
              <w:t>book. Now turn to page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D73EC">
              <w:rPr>
                <w:rFonts w:cs="Calibri"/>
                <w:sz w:val="16"/>
                <w:szCs w:val="16"/>
              </w:rPr>
              <w:t>25.”)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D73EC">
              <w:rPr>
                <w:rFonts w:cs="Calibri"/>
                <w:sz w:val="16"/>
                <w:szCs w:val="16"/>
              </w:rPr>
              <w:t>• Sequence a series of oral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0D73EC">
              <w:rPr>
                <w:rFonts w:cs="Calibri"/>
                <w:sz w:val="16"/>
                <w:szCs w:val="16"/>
              </w:rPr>
              <w:t>statements using real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0D73EC">
              <w:rPr>
                <w:rFonts w:cs="Calibri"/>
                <w:sz w:val="16"/>
                <w:szCs w:val="16"/>
              </w:rPr>
              <w:t>objects or pictures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D73EC">
              <w:rPr>
                <w:rFonts w:cs="Calibri"/>
                <w:sz w:val="16"/>
                <w:szCs w:val="16"/>
              </w:rPr>
              <w:t>• Locate objects described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D73EC">
              <w:rPr>
                <w:rFonts w:cs="Calibri"/>
                <w:sz w:val="16"/>
                <w:szCs w:val="16"/>
              </w:rPr>
              <w:t>orally</w:t>
            </w:r>
          </w:p>
        </w:tc>
        <w:tc>
          <w:tcPr>
            <w:tcW w:w="1260" w:type="dxa"/>
          </w:tcPr>
          <w:p w:rsidR="00D868AF" w:rsidRPr="000D73EC" w:rsidRDefault="00D868AF" w:rsidP="00D868AF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0D73EC">
              <w:rPr>
                <w:rFonts w:cs="Calibri"/>
                <w:sz w:val="16"/>
                <w:szCs w:val="16"/>
              </w:rPr>
              <w:t>• Follow modeled multi-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0D73EC">
              <w:rPr>
                <w:rFonts w:cs="Calibri"/>
                <w:sz w:val="16"/>
                <w:szCs w:val="16"/>
              </w:rPr>
              <w:t>step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D73EC">
              <w:rPr>
                <w:rFonts w:cs="Calibri"/>
                <w:sz w:val="16"/>
                <w:szCs w:val="16"/>
              </w:rPr>
              <w:t>oral directions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0D73EC">
              <w:rPr>
                <w:rFonts w:cs="Calibri"/>
                <w:sz w:val="16"/>
                <w:szCs w:val="16"/>
              </w:rPr>
              <w:t xml:space="preserve">• Sequence pictures of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D73EC">
              <w:rPr>
                <w:rFonts w:cs="Calibri"/>
                <w:sz w:val="16"/>
                <w:szCs w:val="16"/>
              </w:rPr>
              <w:t>stories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D73EC">
              <w:rPr>
                <w:rFonts w:cs="Calibri"/>
                <w:sz w:val="16"/>
                <w:szCs w:val="16"/>
              </w:rPr>
              <w:t>read aloud (e.g., beginning,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D73EC">
              <w:rPr>
                <w:rFonts w:cs="Calibri"/>
                <w:sz w:val="16"/>
                <w:szCs w:val="16"/>
              </w:rPr>
              <w:t>middle, and end)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D73EC">
              <w:rPr>
                <w:rFonts w:cs="Calibri"/>
                <w:sz w:val="16"/>
                <w:szCs w:val="16"/>
              </w:rPr>
              <w:t>• Match people with jobs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0D73EC">
              <w:rPr>
                <w:rFonts w:cs="Calibri"/>
                <w:sz w:val="16"/>
                <w:szCs w:val="16"/>
              </w:rPr>
              <w:t>or objects with functions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based on oral </w:t>
            </w:r>
            <w:r w:rsidRPr="000D73EC">
              <w:rPr>
                <w:rFonts w:cs="Calibri"/>
                <w:sz w:val="16"/>
                <w:szCs w:val="16"/>
              </w:rPr>
              <w:t>descriptions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0D73EC">
              <w:rPr>
                <w:rFonts w:cs="Calibri"/>
                <w:sz w:val="16"/>
                <w:szCs w:val="16"/>
              </w:rPr>
              <w:t>• Classify objects according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D73EC">
              <w:rPr>
                <w:rFonts w:cs="Calibri"/>
                <w:sz w:val="16"/>
                <w:szCs w:val="16"/>
              </w:rPr>
              <w:t>to descriptive oral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D73EC">
              <w:rPr>
                <w:rFonts w:cs="Calibri"/>
                <w:sz w:val="16"/>
                <w:szCs w:val="16"/>
              </w:rPr>
              <w:t>statements</w:t>
            </w:r>
          </w:p>
        </w:tc>
        <w:tc>
          <w:tcPr>
            <w:tcW w:w="1170" w:type="dxa"/>
          </w:tcPr>
          <w:p w:rsidR="00D868AF" w:rsidRPr="000D73EC" w:rsidRDefault="00D868AF" w:rsidP="00D868AF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16"/>
                <w:szCs w:val="16"/>
              </w:rPr>
            </w:pPr>
            <w:r w:rsidRPr="000D73EC">
              <w:rPr>
                <w:rFonts w:cs="Calibri"/>
                <w:sz w:val="16"/>
                <w:szCs w:val="16"/>
              </w:rPr>
              <w:t xml:space="preserve">•Compare/contrast 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0D73EC">
              <w:rPr>
                <w:rFonts w:cs="Calibri"/>
                <w:sz w:val="16"/>
                <w:szCs w:val="16"/>
              </w:rPr>
              <w:t>objects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D73EC">
              <w:rPr>
                <w:rFonts w:cs="Calibri"/>
                <w:sz w:val="16"/>
                <w:szCs w:val="16"/>
              </w:rPr>
              <w:t>according to physical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D73EC">
              <w:rPr>
                <w:rFonts w:cs="Calibri"/>
                <w:sz w:val="16"/>
                <w:szCs w:val="16"/>
              </w:rPr>
              <w:t>attributes  based on oral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D73EC">
              <w:rPr>
                <w:rFonts w:cs="Calibri"/>
                <w:sz w:val="16"/>
                <w:szCs w:val="16"/>
              </w:rPr>
              <w:t>information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16"/>
                <w:szCs w:val="16"/>
              </w:rPr>
            </w:pPr>
            <w:r w:rsidRPr="000D73EC">
              <w:rPr>
                <w:rFonts w:cs="Calibri"/>
                <w:sz w:val="16"/>
                <w:szCs w:val="16"/>
              </w:rPr>
              <w:t>•</w:t>
            </w:r>
            <w:r>
              <w:rPr>
                <w:rFonts w:cs="Calibri"/>
                <w:sz w:val="16"/>
                <w:szCs w:val="16"/>
              </w:rPr>
              <w:t xml:space="preserve"> Find details in </w:t>
            </w:r>
            <w:r w:rsidRPr="000D73EC">
              <w:rPr>
                <w:rFonts w:cs="Calibri"/>
                <w:sz w:val="16"/>
                <w:szCs w:val="16"/>
              </w:rPr>
              <w:t>illustrated,</w:t>
            </w:r>
            <w:r>
              <w:rPr>
                <w:rFonts w:cs="Calibri"/>
                <w:sz w:val="16"/>
                <w:szCs w:val="16"/>
              </w:rPr>
              <w:t xml:space="preserve">    </w:t>
            </w:r>
            <w:r w:rsidRPr="000D73EC">
              <w:rPr>
                <w:rFonts w:cs="Calibri"/>
                <w:sz w:val="16"/>
                <w:szCs w:val="16"/>
              </w:rPr>
              <w:t xml:space="preserve">narrative, or expository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D73EC">
              <w:rPr>
                <w:rFonts w:cs="Calibri"/>
                <w:sz w:val="16"/>
                <w:szCs w:val="16"/>
              </w:rPr>
              <w:t>text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D73EC">
              <w:rPr>
                <w:rFonts w:cs="Calibri"/>
                <w:sz w:val="16"/>
                <w:szCs w:val="16"/>
              </w:rPr>
              <w:t>read aloud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0D73EC">
              <w:rPr>
                <w:rFonts w:cs="Calibri"/>
                <w:sz w:val="16"/>
                <w:szCs w:val="16"/>
              </w:rPr>
              <w:t>• Identify illustrated activities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D73EC">
              <w:rPr>
                <w:rFonts w:cs="Calibri"/>
                <w:sz w:val="16"/>
                <w:szCs w:val="16"/>
              </w:rPr>
              <w:t>from oral descriptions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D73EC">
              <w:rPr>
                <w:rFonts w:cs="Calibri"/>
                <w:sz w:val="16"/>
                <w:szCs w:val="16"/>
              </w:rPr>
              <w:t>• Locate objects, figures,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0D73EC">
              <w:rPr>
                <w:rFonts w:cs="Calibri"/>
                <w:sz w:val="16"/>
                <w:szCs w:val="16"/>
              </w:rPr>
              <w:t>places based on visuals and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D73EC">
              <w:rPr>
                <w:rFonts w:cs="Calibri"/>
                <w:sz w:val="16"/>
                <w:szCs w:val="16"/>
              </w:rPr>
              <w:t xml:space="preserve">detailed </w:t>
            </w:r>
            <w:r>
              <w:rPr>
                <w:rFonts w:cs="Calibri"/>
                <w:sz w:val="16"/>
                <w:szCs w:val="16"/>
              </w:rPr>
              <w:t>des</w:t>
            </w:r>
            <w:r w:rsidRPr="000D73EC">
              <w:rPr>
                <w:rFonts w:cs="Calibri"/>
                <w:sz w:val="16"/>
                <w:szCs w:val="16"/>
              </w:rPr>
              <w:t>criptions</w:t>
            </w:r>
          </w:p>
        </w:tc>
        <w:tc>
          <w:tcPr>
            <w:tcW w:w="1350" w:type="dxa"/>
          </w:tcPr>
          <w:p w:rsidR="00D868AF" w:rsidRPr="000D73EC" w:rsidRDefault="00D868AF" w:rsidP="00D868A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D73EC">
              <w:rPr>
                <w:rFonts w:cs="Calibri"/>
                <w:sz w:val="16"/>
                <w:szCs w:val="16"/>
              </w:rPr>
              <w:t>• Use context clues to gain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0D73EC">
              <w:rPr>
                <w:rFonts w:cs="Calibri"/>
                <w:sz w:val="16"/>
                <w:szCs w:val="16"/>
              </w:rPr>
              <w:t>meaning from grade-level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0D73EC">
              <w:rPr>
                <w:rFonts w:cs="Calibri"/>
                <w:sz w:val="16"/>
                <w:szCs w:val="16"/>
              </w:rPr>
              <w:t>text read orally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D73EC">
              <w:rPr>
                <w:rFonts w:cs="Calibri"/>
                <w:sz w:val="16"/>
                <w:szCs w:val="16"/>
              </w:rPr>
              <w:t>• Apply ideas from oral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0D73EC">
              <w:rPr>
                <w:rFonts w:cs="Calibri"/>
                <w:sz w:val="16"/>
                <w:szCs w:val="16"/>
              </w:rPr>
              <w:t>discussions to new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0D73EC">
              <w:rPr>
                <w:rFonts w:cs="Calibri"/>
                <w:sz w:val="16"/>
                <w:szCs w:val="16"/>
              </w:rPr>
              <w:t>situations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D73EC">
              <w:rPr>
                <w:rFonts w:cs="Calibri"/>
                <w:sz w:val="16"/>
                <w:szCs w:val="16"/>
              </w:rPr>
              <w:t>• Interpret information from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0D73EC">
              <w:rPr>
                <w:rFonts w:cs="Calibri"/>
                <w:sz w:val="16"/>
                <w:szCs w:val="16"/>
              </w:rPr>
              <w:t>oral reading of narrative or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0D73EC">
              <w:rPr>
                <w:rFonts w:cs="Calibri"/>
                <w:sz w:val="16"/>
                <w:szCs w:val="16"/>
              </w:rPr>
              <w:t>expository text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D73EC">
              <w:rPr>
                <w:rFonts w:cs="Calibri"/>
                <w:sz w:val="16"/>
                <w:szCs w:val="16"/>
              </w:rPr>
              <w:t>• Identify ideas/concepts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0D73EC">
              <w:rPr>
                <w:rFonts w:cs="Calibri"/>
                <w:sz w:val="16"/>
                <w:szCs w:val="16"/>
              </w:rPr>
              <w:t>expressed with grade-level</w:t>
            </w:r>
          </w:p>
          <w:p w:rsidR="00D868AF" w:rsidRPr="000D73EC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0D73EC">
              <w:rPr>
                <w:rFonts w:cs="Calibri"/>
                <w:sz w:val="16"/>
                <w:szCs w:val="16"/>
              </w:rPr>
              <w:t>content-specific language</w:t>
            </w:r>
          </w:p>
        </w:tc>
        <w:tc>
          <w:tcPr>
            <w:tcW w:w="1260" w:type="dxa"/>
          </w:tcPr>
          <w:p w:rsidR="00D868AF" w:rsidRPr="00334CDF" w:rsidRDefault="00D868AF" w:rsidP="00D868AF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68AF" w:rsidRPr="00334CDF" w:rsidRDefault="00D868AF" w:rsidP="00D868AF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D868AF" w:rsidRPr="00334CDF">
        <w:trPr>
          <w:trHeight w:hRule="exact" w:val="2602"/>
        </w:trPr>
        <w:tc>
          <w:tcPr>
            <w:tcW w:w="1098" w:type="dxa"/>
            <w:shd w:val="clear" w:color="auto" w:fill="E5DFEC"/>
          </w:tcPr>
          <w:p w:rsidR="00D868AF" w:rsidRPr="00CD45E9" w:rsidRDefault="00D868AF" w:rsidP="00D868AF">
            <w:pPr>
              <w:spacing w:after="0" w:line="240" w:lineRule="auto"/>
              <w:rPr>
                <w:rFonts w:cs="Arial"/>
                <w:b/>
              </w:rPr>
            </w:pPr>
            <w:r w:rsidRPr="00CD45E9">
              <w:rPr>
                <w:rFonts w:cs="Arial"/>
                <w:b/>
              </w:rPr>
              <w:t>Speaking</w:t>
            </w:r>
          </w:p>
        </w:tc>
        <w:tc>
          <w:tcPr>
            <w:tcW w:w="2070" w:type="dxa"/>
          </w:tcPr>
          <w:p w:rsidR="00D868AF" w:rsidRPr="00F17D54" w:rsidRDefault="00D868AF" w:rsidP="00D868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Repeat simple words,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</w:t>
            </w:r>
            <w:r w:rsidRPr="00F17D54">
              <w:rPr>
                <w:rFonts w:cs="Calibri"/>
                <w:sz w:val="16"/>
                <w:szCs w:val="16"/>
              </w:rPr>
              <w:t>phrases, and memorized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chunks of language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Respond to visually</w:t>
            </w:r>
            <w:r>
              <w:rPr>
                <w:rFonts w:cs="Calibri"/>
                <w:sz w:val="16"/>
                <w:szCs w:val="16"/>
              </w:rPr>
              <w:t xml:space="preserve">    </w:t>
            </w:r>
            <w:r w:rsidRPr="00F17D54">
              <w:rPr>
                <w:rFonts w:cs="Calibri"/>
                <w:sz w:val="16"/>
                <w:szCs w:val="16"/>
              </w:rPr>
              <w:t>supported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17D54">
              <w:rPr>
                <w:rFonts w:cs="Calibri"/>
                <w:sz w:val="16"/>
                <w:szCs w:val="16"/>
              </w:rPr>
              <w:t>questions of academic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17D54">
              <w:rPr>
                <w:rFonts w:cs="Calibri"/>
                <w:sz w:val="16"/>
                <w:szCs w:val="16"/>
              </w:rPr>
              <w:t>content with one word or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17D54">
              <w:rPr>
                <w:rFonts w:cs="Calibri"/>
                <w:sz w:val="16"/>
                <w:szCs w:val="16"/>
              </w:rPr>
              <w:t>phrase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 xml:space="preserve">• Identify and name 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everyday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17D54">
              <w:rPr>
                <w:rFonts w:cs="Calibri"/>
                <w:sz w:val="16"/>
                <w:szCs w:val="16"/>
              </w:rPr>
              <w:t>objects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Participate in whole group</w:t>
            </w:r>
          </w:p>
          <w:p w:rsidR="00D868AF" w:rsidRPr="00F17D54" w:rsidRDefault="00D868AF" w:rsidP="00D868AF">
            <w:pPr>
              <w:pStyle w:val="ColorfulList-Accent11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chants and songs</w:t>
            </w:r>
          </w:p>
        </w:tc>
        <w:tc>
          <w:tcPr>
            <w:tcW w:w="1364" w:type="dxa"/>
          </w:tcPr>
          <w:p w:rsidR="00D868AF" w:rsidRPr="00F17D54" w:rsidRDefault="00D868AF" w:rsidP="00D868A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66" w:type="dxa"/>
          </w:tcPr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48" w:hanging="148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 xml:space="preserve">• Use first language to fill 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in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17D54">
              <w:rPr>
                <w:rFonts w:cs="Calibri"/>
                <w:sz w:val="16"/>
                <w:szCs w:val="16"/>
              </w:rPr>
              <w:t>gaps in oral English (code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17D54">
              <w:rPr>
                <w:rFonts w:cs="Calibri"/>
                <w:sz w:val="16"/>
                <w:szCs w:val="16"/>
              </w:rPr>
              <w:t>switch)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48" w:hanging="148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 xml:space="preserve">• Repeat facts or 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F17D54">
              <w:rPr>
                <w:rFonts w:cs="Calibri"/>
                <w:sz w:val="16"/>
                <w:szCs w:val="16"/>
              </w:rPr>
              <w:t>statements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Describe what people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do from action pictures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(e.g., jobs of community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workers)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48" w:hanging="148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 xml:space="preserve">• Compare real-life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17D54">
              <w:rPr>
                <w:rFonts w:cs="Calibri"/>
                <w:sz w:val="16"/>
                <w:szCs w:val="16"/>
              </w:rPr>
              <w:t>objects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17D54">
              <w:rPr>
                <w:rFonts w:cs="Calibri"/>
                <w:sz w:val="16"/>
                <w:szCs w:val="16"/>
              </w:rPr>
              <w:t>(e.g., “smaller,” “biggest”)</w:t>
            </w:r>
          </w:p>
        </w:tc>
        <w:tc>
          <w:tcPr>
            <w:tcW w:w="1260" w:type="dxa"/>
          </w:tcPr>
          <w:p w:rsidR="00D868AF" w:rsidRPr="00F17D54" w:rsidRDefault="00D868AF" w:rsidP="00D868A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070" w:type="dxa"/>
          </w:tcPr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Ask questions of a social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nature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Express feelings (e.g., “I’m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happy because…”)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Retell simple stories from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F17D54">
              <w:rPr>
                <w:rFonts w:cs="Calibri"/>
                <w:sz w:val="16"/>
                <w:szCs w:val="16"/>
              </w:rPr>
              <w:t>picture cues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Sort and explain grouping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F17D54">
              <w:rPr>
                <w:rFonts w:cs="Calibri"/>
                <w:sz w:val="16"/>
                <w:szCs w:val="16"/>
              </w:rPr>
              <w:t xml:space="preserve">of objects 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Make predictions or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hypotheses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Distinguish features of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content-based    </w:t>
            </w:r>
            <w:r w:rsidRPr="00F17D54">
              <w:rPr>
                <w:rFonts w:cs="Calibri"/>
                <w:sz w:val="16"/>
                <w:szCs w:val="16"/>
              </w:rPr>
              <w:t>phen</w:t>
            </w:r>
            <w:r>
              <w:rPr>
                <w:rFonts w:cs="Calibri"/>
                <w:sz w:val="16"/>
                <w:szCs w:val="16"/>
              </w:rPr>
              <w:t xml:space="preserve">omena </w:t>
            </w:r>
          </w:p>
        </w:tc>
        <w:tc>
          <w:tcPr>
            <w:tcW w:w="1170" w:type="dxa"/>
          </w:tcPr>
          <w:p w:rsidR="00D868AF" w:rsidRPr="00F17D54" w:rsidRDefault="00D868AF" w:rsidP="00D868A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0" w:type="dxa"/>
          </w:tcPr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 xml:space="preserve">• Ask questions for social 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F17D54">
              <w:rPr>
                <w:rFonts w:cs="Calibri"/>
                <w:sz w:val="16"/>
                <w:szCs w:val="16"/>
              </w:rPr>
              <w:t>and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17D54">
              <w:rPr>
                <w:rFonts w:cs="Calibri"/>
                <w:sz w:val="16"/>
                <w:szCs w:val="16"/>
              </w:rPr>
              <w:t>academic purposes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Participate in class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discussions on familiar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 xml:space="preserve">social and academic 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topics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Retell stories with details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Sequence stories with</w:t>
            </w:r>
          </w:p>
          <w:p w:rsidR="00D868AF" w:rsidRPr="00F17D54" w:rsidRDefault="00D868AF" w:rsidP="00D868AF">
            <w:pPr>
              <w:pStyle w:val="ColorfulList-Accent11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transitions</w:t>
            </w:r>
          </w:p>
        </w:tc>
        <w:tc>
          <w:tcPr>
            <w:tcW w:w="1350" w:type="dxa"/>
          </w:tcPr>
          <w:p w:rsidR="00D868AF" w:rsidRPr="00F17D54" w:rsidRDefault="00D868AF" w:rsidP="00D868AF">
            <w:pPr>
              <w:spacing w:after="0" w:line="240" w:lineRule="auto"/>
              <w:ind w:left="-6"/>
              <w:rPr>
                <w:rFonts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Use academic vocabulary in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class discussions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Express and support ideas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with examples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Give oral presentations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on content-based topics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approaching grade level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Initiate conversation with</w:t>
            </w:r>
          </w:p>
          <w:p w:rsidR="00D868AF" w:rsidRPr="00F17D54" w:rsidRDefault="00D868AF" w:rsidP="00D868AF">
            <w:pPr>
              <w:pStyle w:val="ColorfulList-Accent11"/>
              <w:spacing w:after="0" w:line="240" w:lineRule="auto"/>
              <w:ind w:left="174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peers and teachers</w:t>
            </w:r>
          </w:p>
        </w:tc>
        <w:tc>
          <w:tcPr>
            <w:tcW w:w="1260" w:type="dxa"/>
          </w:tcPr>
          <w:p w:rsidR="00D868AF" w:rsidRPr="00334CDF" w:rsidRDefault="00D868AF" w:rsidP="00D868AF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68AF" w:rsidRPr="00334CDF" w:rsidRDefault="00D868AF" w:rsidP="00D868AF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D868AF" w:rsidRPr="00334CDF">
        <w:trPr>
          <w:trHeight w:hRule="exact" w:val="2422"/>
        </w:trPr>
        <w:tc>
          <w:tcPr>
            <w:tcW w:w="1098" w:type="dxa"/>
            <w:shd w:val="clear" w:color="auto" w:fill="E5DFEC"/>
          </w:tcPr>
          <w:p w:rsidR="00D868AF" w:rsidRPr="00CD45E9" w:rsidRDefault="00D868AF" w:rsidP="00D868AF">
            <w:pPr>
              <w:spacing w:after="0" w:line="240" w:lineRule="auto"/>
              <w:rPr>
                <w:rFonts w:cs="Arial"/>
                <w:b/>
              </w:rPr>
            </w:pPr>
            <w:r w:rsidRPr="00CD45E9">
              <w:rPr>
                <w:rFonts w:cs="Arial"/>
                <w:b/>
              </w:rPr>
              <w:t xml:space="preserve">Reading </w:t>
            </w:r>
          </w:p>
        </w:tc>
        <w:tc>
          <w:tcPr>
            <w:tcW w:w="2070" w:type="dxa"/>
          </w:tcPr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Identify symbols, icons,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and environmental print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Connect print to visuals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Match real-life familiar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objects to labels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Follow directions using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diagrams or pictures</w:t>
            </w:r>
          </w:p>
        </w:tc>
        <w:tc>
          <w:tcPr>
            <w:tcW w:w="1364" w:type="dxa"/>
          </w:tcPr>
          <w:p w:rsidR="00D868AF" w:rsidRPr="00F17D54" w:rsidRDefault="00D868AF" w:rsidP="00D868A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66" w:type="dxa"/>
          </w:tcPr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Search for pictures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associated with word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patterns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48" w:hanging="148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 xml:space="preserve">• Identify and interpret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17D54">
              <w:rPr>
                <w:rFonts w:cs="Calibri"/>
                <w:sz w:val="16"/>
                <w:szCs w:val="16"/>
              </w:rPr>
              <w:t>pretaught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17D54">
              <w:rPr>
                <w:rFonts w:cs="Calibri"/>
                <w:sz w:val="16"/>
                <w:szCs w:val="16"/>
              </w:rPr>
              <w:t>labeled diagrams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Match voice to print by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pointing to icons, letters, or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17D54">
              <w:rPr>
                <w:rFonts w:cs="Calibri"/>
                <w:sz w:val="16"/>
                <w:szCs w:val="16"/>
              </w:rPr>
              <w:t>illustrated words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Sort words into word</w:t>
            </w:r>
          </w:p>
          <w:p w:rsidR="00D868AF" w:rsidRPr="00F17D54" w:rsidRDefault="00D868AF" w:rsidP="00D868AF">
            <w:pPr>
              <w:pStyle w:val="ColorfulList-Accent11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families</w:t>
            </w:r>
          </w:p>
        </w:tc>
        <w:tc>
          <w:tcPr>
            <w:tcW w:w="1260" w:type="dxa"/>
          </w:tcPr>
          <w:p w:rsidR="00D868AF" w:rsidRPr="00334CDF" w:rsidRDefault="00D868AF" w:rsidP="00D868AF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2070" w:type="dxa"/>
          </w:tcPr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Make text-to-self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connections with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prompting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Select titles to match a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series of pictures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Sort illustrated content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words into categories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Match phrases and</w:t>
            </w:r>
          </w:p>
          <w:p w:rsidR="00D868AF" w:rsidRPr="00F17D54" w:rsidRDefault="00D868AF" w:rsidP="00D868AF">
            <w:pPr>
              <w:pStyle w:val="ColorfulList-Accent11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sentences to pictures</w:t>
            </w:r>
          </w:p>
        </w:tc>
        <w:tc>
          <w:tcPr>
            <w:tcW w:w="1170" w:type="dxa"/>
          </w:tcPr>
          <w:p w:rsidR="00D868AF" w:rsidRPr="00F17D54" w:rsidRDefault="00D868AF" w:rsidP="00D868A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0" w:type="dxa"/>
          </w:tcPr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 xml:space="preserve">• Put words in order to 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F17D54">
              <w:rPr>
                <w:rFonts w:cs="Calibri"/>
                <w:sz w:val="16"/>
                <w:szCs w:val="16"/>
              </w:rPr>
              <w:t>form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17D54">
              <w:rPr>
                <w:rFonts w:cs="Calibri"/>
                <w:sz w:val="16"/>
                <w:szCs w:val="16"/>
              </w:rPr>
              <w:t>sentences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 xml:space="preserve">• Identify basic elements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17D54">
              <w:rPr>
                <w:rFonts w:cs="Calibri"/>
                <w:sz w:val="16"/>
                <w:szCs w:val="16"/>
              </w:rPr>
              <w:t>of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17D54">
              <w:rPr>
                <w:rFonts w:cs="Calibri"/>
                <w:sz w:val="16"/>
                <w:szCs w:val="16"/>
              </w:rPr>
              <w:t>fictional stories (e.g., title,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17D54">
              <w:rPr>
                <w:rFonts w:cs="Calibri"/>
                <w:sz w:val="16"/>
                <w:szCs w:val="16"/>
              </w:rPr>
              <w:t>setting, characters)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Follow sentence-level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directions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Distinguish between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general and specific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language (e.g., flower v.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rose) in context</w:t>
            </w:r>
          </w:p>
        </w:tc>
        <w:tc>
          <w:tcPr>
            <w:tcW w:w="1350" w:type="dxa"/>
          </w:tcPr>
          <w:p w:rsidR="00D868AF" w:rsidRPr="00F17D54" w:rsidRDefault="00D868AF" w:rsidP="00D868A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Begin using features of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non-fiction text to aid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comprehension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 xml:space="preserve">• Use learning strategies 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(e.g.,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17D54">
              <w:rPr>
                <w:rFonts w:cs="Calibri"/>
                <w:sz w:val="16"/>
                <w:szCs w:val="16"/>
              </w:rPr>
              <w:t>context clues)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Identify main ideas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Match figurative language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to illustrations (e.g., “as big</w:t>
            </w:r>
          </w:p>
          <w:p w:rsidR="00D868AF" w:rsidRPr="00F17D54" w:rsidRDefault="00D868AF" w:rsidP="00D868AF">
            <w:pPr>
              <w:pStyle w:val="ColorfulList-Accent11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as a house”)</w:t>
            </w:r>
          </w:p>
        </w:tc>
        <w:tc>
          <w:tcPr>
            <w:tcW w:w="1260" w:type="dxa"/>
          </w:tcPr>
          <w:p w:rsidR="00D868AF" w:rsidRPr="00334CDF" w:rsidRDefault="00D868AF" w:rsidP="00D868AF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68AF" w:rsidRPr="00334CDF" w:rsidRDefault="00D868AF" w:rsidP="00D868AF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D868AF" w:rsidRPr="00334CDF">
        <w:trPr>
          <w:trHeight w:hRule="exact" w:val="2242"/>
        </w:trPr>
        <w:tc>
          <w:tcPr>
            <w:tcW w:w="1098" w:type="dxa"/>
            <w:shd w:val="clear" w:color="auto" w:fill="E5DFEC"/>
          </w:tcPr>
          <w:p w:rsidR="00D868AF" w:rsidRPr="00CD45E9" w:rsidRDefault="00D868AF" w:rsidP="00D868AF">
            <w:pPr>
              <w:spacing w:after="0" w:line="240" w:lineRule="auto"/>
              <w:rPr>
                <w:rFonts w:cs="Arial"/>
                <w:b/>
                <w:sz w:val="24"/>
                <w:szCs w:val="28"/>
              </w:rPr>
            </w:pPr>
            <w:r w:rsidRPr="00CD45E9">
              <w:rPr>
                <w:rFonts w:cs="Arial"/>
                <w:b/>
                <w:sz w:val="24"/>
                <w:szCs w:val="28"/>
              </w:rPr>
              <w:t xml:space="preserve">Writing </w:t>
            </w:r>
          </w:p>
        </w:tc>
        <w:tc>
          <w:tcPr>
            <w:tcW w:w="2070" w:type="dxa"/>
          </w:tcPr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Copy written language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Use first language (L1,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when L1 is a medium of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</w:t>
            </w:r>
            <w:r w:rsidRPr="00F17D54">
              <w:rPr>
                <w:rFonts w:cs="Calibri"/>
                <w:sz w:val="16"/>
                <w:szCs w:val="16"/>
              </w:rPr>
              <w:t>instruction) to help form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</w:t>
            </w:r>
            <w:r w:rsidRPr="00F17D54">
              <w:rPr>
                <w:rFonts w:cs="Calibri"/>
                <w:sz w:val="16"/>
                <w:szCs w:val="16"/>
              </w:rPr>
              <w:t>words in English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Communicate through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drawings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Label familiar objects or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pictures</w:t>
            </w:r>
          </w:p>
        </w:tc>
        <w:tc>
          <w:tcPr>
            <w:tcW w:w="1364" w:type="dxa"/>
          </w:tcPr>
          <w:p w:rsidR="00D868AF" w:rsidRPr="00F17D54" w:rsidRDefault="00D868AF" w:rsidP="00D868A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66" w:type="dxa"/>
          </w:tcPr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48" w:hanging="148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 xml:space="preserve">• Provide information 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F17D54">
              <w:rPr>
                <w:rFonts w:cs="Calibri"/>
                <w:sz w:val="16"/>
                <w:szCs w:val="16"/>
              </w:rPr>
              <w:t>using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17D54">
              <w:rPr>
                <w:rFonts w:cs="Calibri"/>
                <w:sz w:val="16"/>
                <w:szCs w:val="16"/>
              </w:rPr>
              <w:t>graphic organizers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Generate lists of words/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48" w:hanging="14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phrases from banks or walls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Complete modeled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 xml:space="preserve">sentence starters 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Describe people, places,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48" w:hanging="14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 xml:space="preserve">or objects from 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F17D54">
              <w:rPr>
                <w:rFonts w:cs="Calibri"/>
                <w:sz w:val="16"/>
                <w:szCs w:val="16"/>
              </w:rPr>
              <w:t>illustrated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17D54">
              <w:rPr>
                <w:rFonts w:cs="Calibri"/>
                <w:sz w:val="16"/>
                <w:szCs w:val="16"/>
              </w:rPr>
              <w:t>examples and models</w:t>
            </w:r>
          </w:p>
        </w:tc>
        <w:tc>
          <w:tcPr>
            <w:tcW w:w="1260" w:type="dxa"/>
          </w:tcPr>
          <w:p w:rsidR="00D868AF" w:rsidRPr="00563C91" w:rsidRDefault="00D868AF" w:rsidP="00D868A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070" w:type="dxa"/>
          </w:tcPr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Engage in prewriting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strategies (e.g., use of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graphic organizers)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Form simple sentences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using word/phrase banks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Participate in interactive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journal writing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Give content-based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information using visuals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or graphics</w:t>
            </w:r>
          </w:p>
        </w:tc>
        <w:tc>
          <w:tcPr>
            <w:tcW w:w="1170" w:type="dxa"/>
          </w:tcPr>
          <w:p w:rsidR="00D868AF" w:rsidRPr="00F17D54" w:rsidRDefault="00D868AF" w:rsidP="00D868A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0" w:type="dxa"/>
          </w:tcPr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Produce original sentences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Create messages for social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17D54">
              <w:rPr>
                <w:rFonts w:cs="Calibri"/>
                <w:sz w:val="16"/>
                <w:szCs w:val="16"/>
              </w:rPr>
              <w:t>purposes (e.g., get well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17D54">
              <w:rPr>
                <w:rFonts w:cs="Calibri"/>
                <w:sz w:val="16"/>
                <w:szCs w:val="16"/>
              </w:rPr>
              <w:t>cards)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Compose journal entries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17D54">
              <w:rPr>
                <w:rFonts w:cs="Calibri"/>
                <w:sz w:val="16"/>
                <w:szCs w:val="16"/>
              </w:rPr>
              <w:t>about personal experiences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</w:t>
            </w:r>
            <w:r>
              <w:rPr>
                <w:rFonts w:cs="Calibri"/>
                <w:sz w:val="16"/>
                <w:szCs w:val="16"/>
              </w:rPr>
              <w:t xml:space="preserve"> Use classroom </w:t>
            </w:r>
            <w:r w:rsidRPr="00F17D54">
              <w:rPr>
                <w:rFonts w:cs="Calibri"/>
                <w:sz w:val="16"/>
                <w:szCs w:val="16"/>
              </w:rPr>
              <w:t>resources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17D54">
              <w:rPr>
                <w:rFonts w:cs="Calibri"/>
                <w:sz w:val="16"/>
                <w:szCs w:val="16"/>
              </w:rPr>
              <w:t>to compose sentences</w:t>
            </w:r>
          </w:p>
        </w:tc>
        <w:tc>
          <w:tcPr>
            <w:tcW w:w="1350" w:type="dxa"/>
          </w:tcPr>
          <w:p w:rsidR="00D868AF" w:rsidRPr="00F17D54" w:rsidRDefault="00D868AF" w:rsidP="00D868A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Create a related series of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sentences in response to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prompts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Produce content-related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sentences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Compose stories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17D54">
              <w:rPr>
                <w:rFonts w:cs="Calibri"/>
                <w:sz w:val="16"/>
                <w:szCs w:val="16"/>
              </w:rPr>
              <w:t>• Explain processes or</w:t>
            </w:r>
          </w:p>
          <w:p w:rsidR="00D868AF" w:rsidRPr="00F17D54" w:rsidRDefault="00D868AF" w:rsidP="00D868AF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 xml:space="preserve">procedures using 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F17D54">
              <w:rPr>
                <w:rFonts w:cs="Calibri"/>
                <w:sz w:val="16"/>
                <w:szCs w:val="16"/>
              </w:rPr>
              <w:t>connected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17D54">
              <w:rPr>
                <w:rFonts w:cs="Calibri"/>
                <w:sz w:val="16"/>
                <w:szCs w:val="16"/>
              </w:rPr>
              <w:t>sentences</w:t>
            </w:r>
          </w:p>
        </w:tc>
        <w:tc>
          <w:tcPr>
            <w:tcW w:w="1260" w:type="dxa"/>
          </w:tcPr>
          <w:p w:rsidR="00D868AF" w:rsidRPr="00334CDF" w:rsidRDefault="00D868AF" w:rsidP="00D868AF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68AF" w:rsidRPr="00334CDF" w:rsidRDefault="00D868AF" w:rsidP="00D868AF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</w:tbl>
    <w:p w:rsidR="00D868AF" w:rsidRDefault="00D868AF" w:rsidP="00D868AF">
      <w:pPr>
        <w:rPr>
          <w:rFonts w:cs="Arial"/>
          <w:sz w:val="18"/>
          <w:szCs w:val="32"/>
        </w:rPr>
      </w:pPr>
      <w:r>
        <w:rPr>
          <w:rFonts w:cs="Calibri"/>
          <w:sz w:val="18"/>
          <w:szCs w:val="32"/>
        </w:rPr>
        <w:t>©</w:t>
      </w:r>
      <w:r>
        <w:rPr>
          <w:rFonts w:cs="Arial"/>
          <w:sz w:val="18"/>
          <w:szCs w:val="32"/>
        </w:rPr>
        <w:t>2010 Board of Regents of the University of Wisconsin System, on behalf of the WIDA Consortium                                                                   www.wida.us</w:t>
      </w:r>
    </w:p>
    <w:sectPr w:rsidR="00D868AF" w:rsidSect="00D868AF">
      <w:pgSz w:w="20160" w:h="12240" w:orient="landscape" w:code="5"/>
      <w:pgMar w:top="270" w:right="432" w:bottom="27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6C17"/>
    <w:multiLevelType w:val="hybridMultilevel"/>
    <w:tmpl w:val="7D90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A22FB"/>
    <w:multiLevelType w:val="hybridMultilevel"/>
    <w:tmpl w:val="1C26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SortMethod w:val="0000"/>
  <w:defaultTabStop w:val="720"/>
  <w:drawingGridHorizontalSpacing w:val="110"/>
  <w:displayHorizontalDrawingGridEvery w:val="2"/>
  <w:characterSpacingControl w:val="doNotCompress"/>
  <w:compat/>
  <w:rsids>
    <w:rsidRoot w:val="00385D2B"/>
    <w:rsid w:val="00093B66"/>
    <w:rsid w:val="00380CFB"/>
    <w:rsid w:val="00385D2B"/>
    <w:rsid w:val="00D868AF"/>
    <w:rsid w:val="00F5643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B1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D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073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 DO’s ELL Student Chart – Grade Level Cluster 1-2</vt:lpstr>
    </vt:vector>
  </TitlesOfParts>
  <Company>Microsoft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DO’s ELL Student Chart – Grade Level Cluster 1-2</dc:title>
  <dc:subject/>
  <dc:creator>pgartland</dc:creator>
  <cp:keywords/>
  <cp:lastModifiedBy>jjacobs2</cp:lastModifiedBy>
  <cp:revision>2</cp:revision>
  <cp:lastPrinted>2010-12-29T15:08:00Z</cp:lastPrinted>
  <dcterms:created xsi:type="dcterms:W3CDTF">2013-07-10T13:49:00Z</dcterms:created>
  <dcterms:modified xsi:type="dcterms:W3CDTF">2013-07-10T13:49:00Z</dcterms:modified>
</cp:coreProperties>
</file>