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AE" w:rsidRPr="0058779F" w:rsidRDefault="009B6D5C" w:rsidP="009B6D5C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15CDEA6" wp14:editId="72D6671C">
            <wp:extent cx="2838202" cy="403761"/>
            <wp:effectExtent l="0" t="0" r="635" b="0"/>
            <wp:docPr id="1" name="Picture 1" descr="WCPS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CPSS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54" cy="40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</w:t>
      </w:r>
      <w:r w:rsidR="0058779F" w:rsidRPr="0058779F">
        <w:rPr>
          <w:b/>
          <w:sz w:val="40"/>
          <w:szCs w:val="40"/>
        </w:rPr>
        <w:t xml:space="preserve">Grade 5 </w:t>
      </w:r>
      <w:r w:rsidR="002B123E" w:rsidRPr="0058779F">
        <w:rPr>
          <w:b/>
          <w:sz w:val="40"/>
          <w:szCs w:val="40"/>
        </w:rPr>
        <w:t>Rubric</w:t>
      </w:r>
      <w:r w:rsidR="00FE6BAE" w:rsidRPr="0058779F">
        <w:rPr>
          <w:b/>
          <w:sz w:val="40"/>
          <w:szCs w:val="40"/>
        </w:rPr>
        <w:t xml:space="preserve"> for </w:t>
      </w:r>
      <w:r w:rsidR="00F70583">
        <w:rPr>
          <w:b/>
          <w:sz w:val="40"/>
          <w:szCs w:val="40"/>
        </w:rPr>
        <w:t>Information</w:t>
      </w:r>
      <w:r w:rsidR="00FE6BAE" w:rsidRPr="0058779F">
        <w:rPr>
          <w:b/>
          <w:sz w:val="40"/>
          <w:szCs w:val="40"/>
        </w:rPr>
        <w:t xml:space="preserve"> Writing</w:t>
      </w:r>
    </w:p>
    <w:tbl>
      <w:tblPr>
        <w:tblStyle w:val="TableGrid"/>
        <w:tblW w:w="14588" w:type="dxa"/>
        <w:tblInd w:w="108" w:type="dxa"/>
        <w:tblLook w:val="04A0" w:firstRow="1" w:lastRow="0" w:firstColumn="1" w:lastColumn="0" w:noHBand="0" w:noVBand="1"/>
      </w:tblPr>
      <w:tblGrid>
        <w:gridCol w:w="1173"/>
        <w:gridCol w:w="4047"/>
        <w:gridCol w:w="3150"/>
        <w:gridCol w:w="3150"/>
        <w:gridCol w:w="3068"/>
      </w:tblGrid>
      <w:tr w:rsidR="007270C3" w:rsidRPr="0068441F" w:rsidTr="008A03B9">
        <w:trPr>
          <w:cantSplit/>
          <w:trHeight w:val="1075"/>
        </w:trPr>
        <w:tc>
          <w:tcPr>
            <w:tcW w:w="1173" w:type="dxa"/>
            <w:textDirection w:val="btLr"/>
          </w:tcPr>
          <w:p w:rsidR="007270C3" w:rsidRPr="0068441F" w:rsidRDefault="007270C3" w:rsidP="00576802">
            <w:pPr>
              <w:ind w:left="113" w:right="113"/>
              <w:jc w:val="center"/>
            </w:pPr>
          </w:p>
        </w:tc>
        <w:tc>
          <w:tcPr>
            <w:tcW w:w="4047" w:type="dxa"/>
          </w:tcPr>
          <w:p w:rsidR="007270C3" w:rsidRPr="00843BC8" w:rsidRDefault="007270C3" w:rsidP="00BF39FF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>Exceeding Standard</w:t>
            </w:r>
          </w:p>
          <w:p w:rsidR="007270C3" w:rsidRPr="00843BC8" w:rsidRDefault="007270C3" w:rsidP="00BF39FF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>(4)</w:t>
            </w:r>
          </w:p>
        </w:tc>
        <w:tc>
          <w:tcPr>
            <w:tcW w:w="3150" w:type="dxa"/>
          </w:tcPr>
          <w:p w:rsidR="007270C3" w:rsidRPr="00843BC8" w:rsidRDefault="007270C3" w:rsidP="00BF39FF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>At Standard</w:t>
            </w:r>
          </w:p>
          <w:p w:rsidR="007270C3" w:rsidRPr="00843BC8" w:rsidRDefault="007270C3" w:rsidP="00BF39FF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 xml:space="preserve">  (3)</w:t>
            </w:r>
          </w:p>
        </w:tc>
        <w:tc>
          <w:tcPr>
            <w:tcW w:w="3150" w:type="dxa"/>
          </w:tcPr>
          <w:p w:rsidR="007270C3" w:rsidRPr="00843BC8" w:rsidRDefault="007270C3" w:rsidP="002B123E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 xml:space="preserve">Approaching Standard </w:t>
            </w:r>
          </w:p>
          <w:p w:rsidR="007270C3" w:rsidRPr="00843BC8" w:rsidRDefault="007270C3" w:rsidP="002B123E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>(2)</w:t>
            </w:r>
          </w:p>
        </w:tc>
        <w:tc>
          <w:tcPr>
            <w:tcW w:w="3068" w:type="dxa"/>
          </w:tcPr>
          <w:p w:rsidR="007270C3" w:rsidRPr="007270C3" w:rsidRDefault="007270C3" w:rsidP="00BF39FF">
            <w:pPr>
              <w:jc w:val="center"/>
              <w:rPr>
                <w:b/>
                <w:sz w:val="32"/>
                <w:szCs w:val="32"/>
              </w:rPr>
            </w:pPr>
            <w:r w:rsidRPr="007270C3">
              <w:rPr>
                <w:b/>
                <w:sz w:val="32"/>
                <w:szCs w:val="32"/>
              </w:rPr>
              <w:t xml:space="preserve">Below Standard </w:t>
            </w:r>
          </w:p>
          <w:p w:rsidR="007270C3" w:rsidRPr="0015437C" w:rsidRDefault="007270C3" w:rsidP="00BF39FF">
            <w:pPr>
              <w:jc w:val="center"/>
              <w:rPr>
                <w:b/>
              </w:rPr>
            </w:pPr>
            <w:r w:rsidRPr="007270C3">
              <w:rPr>
                <w:b/>
                <w:sz w:val="32"/>
                <w:szCs w:val="32"/>
              </w:rPr>
              <w:t xml:space="preserve"> (1)</w:t>
            </w:r>
          </w:p>
        </w:tc>
      </w:tr>
      <w:tr w:rsidR="007270C3" w:rsidRPr="0068441F" w:rsidTr="008A03B9">
        <w:trPr>
          <w:cantSplit/>
          <w:trHeight w:val="1509"/>
        </w:trPr>
        <w:tc>
          <w:tcPr>
            <w:tcW w:w="1173" w:type="dxa"/>
            <w:textDirection w:val="btLr"/>
          </w:tcPr>
          <w:p w:rsidR="007270C3" w:rsidRDefault="007270C3" w:rsidP="00BB18C5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B18C5">
              <w:rPr>
                <w:b/>
                <w:bCs/>
                <w:iCs/>
                <w:sz w:val="24"/>
                <w:szCs w:val="24"/>
              </w:rPr>
              <w:t xml:space="preserve">States a </w:t>
            </w:r>
            <w:r w:rsidR="00A53918">
              <w:rPr>
                <w:b/>
                <w:bCs/>
                <w:iCs/>
                <w:sz w:val="24"/>
                <w:szCs w:val="24"/>
              </w:rPr>
              <w:t>Topic</w:t>
            </w:r>
          </w:p>
          <w:p w:rsidR="00DB49C1" w:rsidRPr="00BB18C5" w:rsidRDefault="00DB49C1" w:rsidP="00BB18C5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W5.2a</w:t>
            </w:r>
          </w:p>
          <w:p w:rsidR="007270C3" w:rsidRPr="00BB18C5" w:rsidRDefault="007270C3" w:rsidP="00BB18C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7270C3" w:rsidRPr="00BB18C5" w:rsidRDefault="00760B76" w:rsidP="0076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Begins with a compelling introduction which asks a thought provoking focus question centered on a big idea. </w:t>
            </w:r>
          </w:p>
        </w:tc>
        <w:tc>
          <w:tcPr>
            <w:tcW w:w="3150" w:type="dxa"/>
          </w:tcPr>
          <w:p w:rsidR="007270C3" w:rsidRPr="00BB18C5" w:rsidRDefault="00F70583" w:rsidP="0076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Clearly states a topic</w:t>
            </w:r>
            <w:r w:rsidR="00A539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F5121">
              <w:rPr>
                <w:rFonts w:asciiTheme="majorHAnsi" w:hAnsiTheme="majorHAnsi"/>
                <w:sz w:val="24"/>
                <w:szCs w:val="24"/>
              </w:rPr>
              <w:t>centered</w:t>
            </w:r>
            <w:r w:rsidR="00A539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F5121">
              <w:rPr>
                <w:rFonts w:asciiTheme="majorHAnsi" w:hAnsiTheme="majorHAnsi"/>
                <w:sz w:val="24"/>
                <w:szCs w:val="24"/>
              </w:rPr>
              <w:t>on</w:t>
            </w:r>
            <w:r w:rsidR="00A53918">
              <w:rPr>
                <w:rFonts w:asciiTheme="majorHAnsi" w:hAnsiTheme="majorHAnsi"/>
                <w:sz w:val="24"/>
                <w:szCs w:val="24"/>
              </w:rPr>
              <w:t xml:space="preserve"> a big idea</w:t>
            </w:r>
            <w:r w:rsidR="00760B7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7270C3" w:rsidRPr="00BB18C5" w:rsidRDefault="00FF5121" w:rsidP="00FF51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States a vague topic not centered on a big idea and or focus question. </w:t>
            </w:r>
          </w:p>
        </w:tc>
        <w:tc>
          <w:tcPr>
            <w:tcW w:w="3068" w:type="dxa"/>
          </w:tcPr>
          <w:p w:rsidR="007270C3" w:rsidRPr="00BB18C5" w:rsidRDefault="00FF5121" w:rsidP="00FF51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Does not state a specific topic.    </w:t>
            </w:r>
          </w:p>
        </w:tc>
      </w:tr>
      <w:tr w:rsidR="007270C3" w:rsidRPr="0068441F" w:rsidTr="008A03B9">
        <w:trPr>
          <w:cantSplit/>
          <w:trHeight w:val="1509"/>
        </w:trPr>
        <w:tc>
          <w:tcPr>
            <w:tcW w:w="1173" w:type="dxa"/>
            <w:textDirection w:val="btLr"/>
          </w:tcPr>
          <w:p w:rsidR="007270C3" w:rsidRDefault="007270C3" w:rsidP="00BB18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18C5">
              <w:rPr>
                <w:b/>
                <w:sz w:val="24"/>
                <w:szCs w:val="24"/>
              </w:rPr>
              <w:t>Structures  Information</w:t>
            </w:r>
          </w:p>
          <w:p w:rsidR="00DB49C1" w:rsidRDefault="00DB49C1" w:rsidP="00BB18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W5.2a</w:t>
            </w:r>
          </w:p>
          <w:p w:rsidR="00DB49C1" w:rsidRPr="00BB18C5" w:rsidRDefault="00DB49C1" w:rsidP="00BB18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270C3" w:rsidRPr="00BB18C5" w:rsidRDefault="007270C3" w:rsidP="00BB18C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7270C3" w:rsidRPr="00BB18C5" w:rsidRDefault="00BF4470" w:rsidP="00BF44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i</w:t>
            </w:r>
            <w:r w:rsidR="001012FC" w:rsidRPr="001012FC">
              <w:rPr>
                <w:rFonts w:asciiTheme="majorHAnsi" w:hAnsiTheme="majorHAnsi"/>
                <w:sz w:val="24"/>
                <w:szCs w:val="24"/>
              </w:rPr>
              <w:t xml:space="preserve">nformation </w:t>
            </w:r>
            <w:r w:rsidR="001012FC">
              <w:rPr>
                <w:rFonts w:asciiTheme="majorHAnsi" w:hAnsiTheme="majorHAnsi"/>
                <w:sz w:val="24"/>
                <w:szCs w:val="24"/>
              </w:rPr>
              <w:t xml:space="preserve">is logically ordered </w:t>
            </w:r>
            <w:r w:rsidR="001012FC" w:rsidRPr="001012FC">
              <w:rPr>
                <w:rFonts w:asciiTheme="majorHAnsi" w:hAnsiTheme="majorHAnsi"/>
                <w:sz w:val="24"/>
                <w:szCs w:val="24"/>
              </w:rPr>
              <w:t>into multiple paragraphs identified by subheadings</w:t>
            </w:r>
            <w:r w:rsidR="001012FC">
              <w:rPr>
                <w:rFonts w:asciiTheme="majorHAnsi" w:hAnsiTheme="majorHAnsi"/>
                <w:sz w:val="24"/>
                <w:szCs w:val="24"/>
              </w:rPr>
              <w:t xml:space="preserve"> to strengthen the big idea and or focus question</w:t>
            </w:r>
            <w:r w:rsidR="001012FC" w:rsidRPr="001012FC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3150" w:type="dxa"/>
          </w:tcPr>
          <w:p w:rsidR="007270C3" w:rsidRPr="00BB18C5" w:rsidRDefault="00BF4470" w:rsidP="00BF44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i</w:t>
            </w:r>
            <w:r w:rsidR="00F70583">
              <w:rPr>
                <w:rFonts w:asciiTheme="majorHAnsi" w:hAnsiTheme="majorHAnsi"/>
                <w:sz w:val="24"/>
                <w:szCs w:val="24"/>
              </w:rPr>
              <w:t xml:space="preserve">nformation is </w:t>
            </w:r>
            <w:r w:rsidR="00FF5121">
              <w:rPr>
                <w:rFonts w:asciiTheme="majorHAnsi" w:hAnsiTheme="majorHAnsi"/>
                <w:sz w:val="24"/>
                <w:szCs w:val="24"/>
              </w:rPr>
              <w:t xml:space="preserve">organized into </w:t>
            </w:r>
            <w:r w:rsidR="00F70583">
              <w:rPr>
                <w:rFonts w:asciiTheme="majorHAnsi" w:hAnsiTheme="majorHAnsi"/>
                <w:sz w:val="24"/>
                <w:szCs w:val="24"/>
              </w:rPr>
              <w:t>multiple paragraphs</w:t>
            </w:r>
            <w:r w:rsidR="00FF512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012FC">
              <w:rPr>
                <w:rFonts w:asciiTheme="majorHAnsi" w:hAnsiTheme="majorHAnsi"/>
                <w:sz w:val="24"/>
                <w:szCs w:val="24"/>
              </w:rPr>
              <w:t>identified by subheadings</w:t>
            </w:r>
            <w:r w:rsidR="00F7058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270C3" w:rsidRPr="001012FC" w:rsidRDefault="00BF4470" w:rsidP="0076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i</w:t>
            </w:r>
            <w:r w:rsidR="001012FC" w:rsidRPr="001012FC">
              <w:rPr>
                <w:rFonts w:asciiTheme="majorHAnsi" w:hAnsiTheme="majorHAnsi"/>
                <w:sz w:val="24"/>
                <w:szCs w:val="24"/>
              </w:rPr>
              <w:t>nformation is grouped by similar topic</w:t>
            </w:r>
            <w:r w:rsidR="00760B76">
              <w:rPr>
                <w:rFonts w:asciiTheme="majorHAnsi" w:hAnsiTheme="majorHAnsi"/>
                <w:sz w:val="24"/>
                <w:szCs w:val="24"/>
              </w:rPr>
              <w:t>s</w:t>
            </w:r>
            <w:r w:rsidR="001012FC" w:rsidRPr="001012FC">
              <w:rPr>
                <w:rFonts w:asciiTheme="majorHAnsi" w:hAnsiTheme="majorHAnsi"/>
                <w:sz w:val="24"/>
                <w:szCs w:val="24"/>
              </w:rPr>
              <w:t xml:space="preserve">; however, it may </w:t>
            </w:r>
            <w:r w:rsidR="00760B76">
              <w:rPr>
                <w:rFonts w:asciiTheme="majorHAnsi" w:hAnsiTheme="majorHAnsi"/>
                <w:sz w:val="24"/>
                <w:szCs w:val="24"/>
              </w:rPr>
              <w:t>not be</w:t>
            </w:r>
            <w:r w:rsidR="001012FC" w:rsidRPr="001012FC">
              <w:rPr>
                <w:rFonts w:asciiTheme="majorHAnsi" w:hAnsiTheme="majorHAnsi"/>
                <w:sz w:val="24"/>
                <w:szCs w:val="24"/>
              </w:rPr>
              <w:t xml:space="preserve"> written in multiple paragraphs.</w:t>
            </w:r>
          </w:p>
        </w:tc>
        <w:tc>
          <w:tcPr>
            <w:tcW w:w="3068" w:type="dxa"/>
          </w:tcPr>
          <w:p w:rsidR="007270C3" w:rsidRPr="00BB18C5" w:rsidRDefault="00BF4470" w:rsidP="0076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i</w:t>
            </w:r>
            <w:r w:rsidR="001012FC">
              <w:rPr>
                <w:rFonts w:asciiTheme="majorHAnsi" w:hAnsiTheme="majorHAnsi"/>
                <w:sz w:val="24"/>
                <w:szCs w:val="24"/>
              </w:rPr>
              <w:t xml:space="preserve">nformation is written in </w:t>
            </w:r>
            <w:r w:rsidR="00760B76">
              <w:rPr>
                <w:rFonts w:asciiTheme="majorHAnsi" w:hAnsiTheme="majorHAnsi"/>
                <w:sz w:val="24"/>
                <w:szCs w:val="24"/>
              </w:rPr>
              <w:t xml:space="preserve">no particular order and may or may not be related to the big idea and or focus question.  </w:t>
            </w:r>
            <w:r w:rsidR="007270C3" w:rsidRPr="00BB18C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7270C3" w:rsidRPr="0068441F" w:rsidTr="008A03B9">
        <w:trPr>
          <w:cantSplit/>
          <w:trHeight w:val="1509"/>
        </w:trPr>
        <w:tc>
          <w:tcPr>
            <w:tcW w:w="1173" w:type="dxa"/>
            <w:textDirection w:val="btLr"/>
          </w:tcPr>
          <w:p w:rsidR="007270C3" w:rsidRDefault="00760B76" w:rsidP="00BB18C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Sources</w:t>
            </w:r>
          </w:p>
          <w:p w:rsidR="00DB49C1" w:rsidRPr="00BB18C5" w:rsidRDefault="00DB49C1" w:rsidP="00BB18C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W5.2b</w:t>
            </w:r>
          </w:p>
          <w:p w:rsidR="007270C3" w:rsidRPr="00BB18C5" w:rsidRDefault="007270C3" w:rsidP="00BB18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7" w:type="dxa"/>
          </w:tcPr>
          <w:p w:rsidR="007270C3" w:rsidRPr="00BB18C5" w:rsidRDefault="007270C3" w:rsidP="00BF44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B9193E">
              <w:rPr>
                <w:rFonts w:asciiTheme="majorHAnsi" w:hAnsiTheme="majorHAnsi"/>
                <w:sz w:val="24"/>
                <w:szCs w:val="24"/>
              </w:rPr>
              <w:t xml:space="preserve">information </w:t>
            </w:r>
            <w:r w:rsidRPr="00BB18C5">
              <w:rPr>
                <w:rFonts w:asciiTheme="majorHAnsi" w:hAnsiTheme="majorHAnsi"/>
                <w:sz w:val="24"/>
                <w:szCs w:val="24"/>
              </w:rPr>
              <w:t xml:space="preserve">is </w:t>
            </w:r>
            <w:r w:rsidR="00BF4470" w:rsidRPr="00BB18C5">
              <w:rPr>
                <w:rFonts w:asciiTheme="majorHAnsi" w:hAnsiTheme="majorHAnsi"/>
                <w:sz w:val="24"/>
                <w:szCs w:val="24"/>
              </w:rPr>
              <w:t>accurate</w:t>
            </w:r>
            <w:r w:rsidR="00BF4470">
              <w:rPr>
                <w:rFonts w:asciiTheme="majorHAnsi" w:hAnsiTheme="majorHAnsi"/>
                <w:sz w:val="24"/>
                <w:szCs w:val="24"/>
              </w:rPr>
              <w:t>; from at least 3 relevant references</w:t>
            </w:r>
            <w:r w:rsidRPr="00BB18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F4470">
              <w:rPr>
                <w:rFonts w:asciiTheme="majorHAnsi" w:hAnsiTheme="majorHAnsi"/>
                <w:sz w:val="24"/>
                <w:szCs w:val="24"/>
              </w:rPr>
              <w:t xml:space="preserve">that </w:t>
            </w:r>
            <w:r w:rsidRPr="00BB18C5">
              <w:rPr>
                <w:rFonts w:asciiTheme="majorHAnsi" w:hAnsiTheme="majorHAnsi"/>
                <w:sz w:val="24"/>
                <w:szCs w:val="24"/>
              </w:rPr>
              <w:t xml:space="preserve">supports the </w:t>
            </w:r>
            <w:r w:rsidR="00B9193E">
              <w:rPr>
                <w:rFonts w:asciiTheme="majorHAnsi" w:hAnsiTheme="majorHAnsi"/>
                <w:sz w:val="24"/>
                <w:szCs w:val="24"/>
              </w:rPr>
              <w:t xml:space="preserve">big idea and or focus question. </w:t>
            </w:r>
            <w:r w:rsidR="00BF4470">
              <w:rPr>
                <w:rFonts w:asciiTheme="majorHAnsi" w:hAnsiTheme="majorHAnsi"/>
                <w:sz w:val="24"/>
                <w:szCs w:val="24"/>
              </w:rPr>
              <w:t>It must</w:t>
            </w:r>
            <w:r w:rsidR="00B9193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F4470">
              <w:rPr>
                <w:rFonts w:asciiTheme="majorHAnsi" w:hAnsiTheme="majorHAnsi"/>
                <w:sz w:val="24"/>
                <w:szCs w:val="24"/>
              </w:rPr>
              <w:t>come</w:t>
            </w:r>
            <w:r w:rsidRPr="00BB18C5">
              <w:rPr>
                <w:rFonts w:asciiTheme="majorHAnsi" w:hAnsiTheme="majorHAnsi"/>
                <w:sz w:val="24"/>
                <w:szCs w:val="24"/>
              </w:rPr>
              <w:t xml:space="preserve"> from </w:t>
            </w:r>
            <w:r w:rsidR="00B9193E">
              <w:rPr>
                <w:rFonts w:asciiTheme="majorHAnsi" w:hAnsiTheme="majorHAnsi"/>
                <w:sz w:val="24"/>
                <w:szCs w:val="24"/>
              </w:rPr>
              <w:t xml:space="preserve">a variety of </w:t>
            </w:r>
            <w:r w:rsidRPr="00BB18C5">
              <w:rPr>
                <w:rFonts w:asciiTheme="majorHAnsi" w:hAnsiTheme="majorHAnsi"/>
                <w:sz w:val="24"/>
                <w:szCs w:val="24"/>
              </w:rPr>
              <w:t>sources while including direct quotations</w:t>
            </w:r>
            <w:r w:rsidR="00BF4470">
              <w:rPr>
                <w:rFonts w:asciiTheme="majorHAnsi" w:hAnsiTheme="majorHAnsi"/>
                <w:sz w:val="24"/>
                <w:szCs w:val="24"/>
              </w:rPr>
              <w:t xml:space="preserve"> and naming the source</w:t>
            </w:r>
            <w:r w:rsidRPr="00BB18C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270C3" w:rsidRPr="00BB18C5" w:rsidRDefault="00BF4470" w:rsidP="00BF44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470">
              <w:rPr>
                <w:rFonts w:asciiTheme="majorHAnsi" w:hAnsiTheme="majorHAnsi"/>
                <w:sz w:val="24"/>
                <w:szCs w:val="24"/>
              </w:rPr>
              <w:t xml:space="preserve">The information is accurate; from </w:t>
            </w:r>
            <w:r>
              <w:rPr>
                <w:rFonts w:asciiTheme="majorHAnsi" w:hAnsiTheme="majorHAnsi"/>
                <w:sz w:val="24"/>
                <w:szCs w:val="24"/>
              </w:rPr>
              <w:t>at least 2 relevant</w:t>
            </w:r>
            <w:r w:rsidRPr="00BF4470">
              <w:rPr>
                <w:rFonts w:asciiTheme="majorHAnsi" w:hAnsiTheme="majorHAnsi"/>
                <w:sz w:val="24"/>
                <w:szCs w:val="24"/>
              </w:rPr>
              <w:t xml:space="preserve"> references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that </w:t>
            </w:r>
            <w:r w:rsidRPr="00BF4470">
              <w:rPr>
                <w:rFonts w:asciiTheme="majorHAnsi" w:hAnsiTheme="majorHAnsi"/>
                <w:sz w:val="24"/>
                <w:szCs w:val="24"/>
              </w:rPr>
              <w:t xml:space="preserve">supports the big idea and or focus question.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7270C3" w:rsidRPr="00BB18C5" w:rsidRDefault="00BF4470" w:rsidP="00BF44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470">
              <w:rPr>
                <w:rFonts w:asciiTheme="majorHAnsi" w:hAnsiTheme="majorHAnsi"/>
                <w:sz w:val="24"/>
                <w:szCs w:val="24"/>
              </w:rPr>
              <w:t xml:space="preserve">The information is from </w:t>
            </w:r>
            <w:r>
              <w:rPr>
                <w:rFonts w:asciiTheme="majorHAnsi" w:hAnsiTheme="majorHAnsi"/>
                <w:sz w:val="24"/>
                <w:szCs w:val="24"/>
              </w:rPr>
              <w:t>at least 1</w:t>
            </w:r>
            <w:r w:rsidRPr="00BF4470">
              <w:rPr>
                <w:rFonts w:asciiTheme="majorHAnsi" w:hAnsiTheme="majorHAnsi"/>
                <w:sz w:val="24"/>
                <w:szCs w:val="24"/>
              </w:rPr>
              <w:t xml:space="preserve"> referen</w:t>
            </w:r>
            <w:r>
              <w:rPr>
                <w:rFonts w:asciiTheme="majorHAnsi" w:hAnsiTheme="majorHAnsi"/>
                <w:sz w:val="24"/>
                <w:szCs w:val="24"/>
              </w:rPr>
              <w:t>ce</w:t>
            </w:r>
            <w:r w:rsidRPr="00BF4470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attempts to support </w:t>
            </w:r>
            <w:r w:rsidRPr="00BF4470">
              <w:rPr>
                <w:rFonts w:asciiTheme="majorHAnsi" w:hAnsiTheme="majorHAnsi"/>
                <w:sz w:val="24"/>
                <w:szCs w:val="24"/>
              </w:rPr>
              <w:t xml:space="preserve">the big idea and or focus question.  </w:t>
            </w:r>
          </w:p>
        </w:tc>
        <w:tc>
          <w:tcPr>
            <w:tcW w:w="3068" w:type="dxa"/>
          </w:tcPr>
          <w:p w:rsidR="007270C3" w:rsidRPr="00BB18C5" w:rsidRDefault="00BF4470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information is not related and irrelevant. </w:t>
            </w:r>
            <w:r w:rsidR="007270C3" w:rsidRPr="00BB18C5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7270C3" w:rsidRPr="0068441F" w:rsidTr="008A03B9">
        <w:trPr>
          <w:cantSplit/>
          <w:trHeight w:val="1509"/>
        </w:trPr>
        <w:tc>
          <w:tcPr>
            <w:tcW w:w="1173" w:type="dxa"/>
            <w:textDirection w:val="btLr"/>
          </w:tcPr>
          <w:p w:rsidR="007270C3" w:rsidRDefault="007270C3" w:rsidP="00BB18C5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B18C5">
              <w:rPr>
                <w:b/>
                <w:bCs/>
                <w:iCs/>
                <w:sz w:val="24"/>
                <w:szCs w:val="24"/>
              </w:rPr>
              <w:t>Conclusion</w:t>
            </w:r>
          </w:p>
          <w:p w:rsidR="00DB49C1" w:rsidRPr="00BB18C5" w:rsidRDefault="00DB49C1" w:rsidP="00BB18C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W5.2e</w:t>
            </w:r>
          </w:p>
        </w:tc>
        <w:tc>
          <w:tcPr>
            <w:tcW w:w="4047" w:type="dxa"/>
          </w:tcPr>
          <w:p w:rsidR="007270C3" w:rsidRPr="00BB18C5" w:rsidRDefault="007270C3" w:rsidP="008833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Provides a compelling concluding paragraph </w:t>
            </w:r>
            <w:r w:rsidR="0088333A">
              <w:rPr>
                <w:rFonts w:asciiTheme="majorHAnsi" w:hAnsiTheme="majorHAnsi"/>
                <w:sz w:val="24"/>
                <w:szCs w:val="24"/>
              </w:rPr>
              <w:t xml:space="preserve">that leads the reader to take action and or create a sense of empathy towards the big idea and or focus question.  </w:t>
            </w:r>
          </w:p>
        </w:tc>
        <w:tc>
          <w:tcPr>
            <w:tcW w:w="3150" w:type="dxa"/>
          </w:tcPr>
          <w:p w:rsidR="007270C3" w:rsidRPr="00BB18C5" w:rsidRDefault="007270C3" w:rsidP="008A03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Provides a concluding statement or section that restates </w:t>
            </w:r>
            <w:r w:rsidR="008A03B9">
              <w:rPr>
                <w:rFonts w:asciiTheme="majorHAnsi" w:hAnsiTheme="majorHAnsi"/>
                <w:sz w:val="24"/>
                <w:szCs w:val="24"/>
              </w:rPr>
              <w:t xml:space="preserve">big idea and or focus question. </w:t>
            </w:r>
          </w:p>
        </w:tc>
        <w:tc>
          <w:tcPr>
            <w:tcW w:w="3150" w:type="dxa"/>
          </w:tcPr>
          <w:p w:rsidR="007270C3" w:rsidRPr="00BB18C5" w:rsidRDefault="007270C3" w:rsidP="008A03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Provides a concluding statement or section that does not support the </w:t>
            </w:r>
            <w:r w:rsidR="008A03B9">
              <w:rPr>
                <w:rFonts w:asciiTheme="majorHAnsi" w:hAnsiTheme="majorHAnsi"/>
                <w:sz w:val="24"/>
                <w:szCs w:val="24"/>
              </w:rPr>
              <w:t xml:space="preserve">big idea </w:t>
            </w:r>
            <w:r w:rsidRPr="00BB18C5">
              <w:rPr>
                <w:rFonts w:asciiTheme="majorHAnsi" w:hAnsiTheme="majorHAnsi"/>
                <w:sz w:val="24"/>
                <w:szCs w:val="24"/>
              </w:rPr>
              <w:t>and or may feel abrupt or insufficient.</w:t>
            </w:r>
          </w:p>
        </w:tc>
        <w:tc>
          <w:tcPr>
            <w:tcW w:w="306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No concluding statement or section provided. </w:t>
            </w:r>
          </w:p>
        </w:tc>
      </w:tr>
      <w:tr w:rsidR="007270C3" w:rsidRPr="0068441F" w:rsidTr="00B52FDB">
        <w:trPr>
          <w:cantSplit/>
          <w:trHeight w:val="1259"/>
        </w:trPr>
        <w:tc>
          <w:tcPr>
            <w:tcW w:w="1173" w:type="dxa"/>
            <w:textDirection w:val="btLr"/>
          </w:tcPr>
          <w:p w:rsidR="007270C3" w:rsidRDefault="007270C3" w:rsidP="00BB18C5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B18C5">
              <w:rPr>
                <w:b/>
                <w:bCs/>
                <w:iCs/>
                <w:sz w:val="24"/>
                <w:szCs w:val="24"/>
              </w:rPr>
              <w:t>Sentence Structure</w:t>
            </w:r>
          </w:p>
          <w:p w:rsidR="00DB49C1" w:rsidRPr="00BB18C5" w:rsidRDefault="00DB49C1" w:rsidP="00BB18C5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W5.2c,d</w:t>
            </w:r>
          </w:p>
        </w:tc>
        <w:tc>
          <w:tcPr>
            <w:tcW w:w="4047" w:type="dxa"/>
          </w:tcPr>
          <w:p w:rsidR="007270C3" w:rsidRPr="00BB18C5" w:rsidRDefault="007270C3" w:rsidP="008A03B9">
            <w:pPr>
              <w:jc w:val="center"/>
              <w:rPr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Uses complex and compound sentences</w:t>
            </w:r>
            <w:r w:rsidR="008A03B9">
              <w:rPr>
                <w:rFonts w:asciiTheme="majorHAnsi" w:hAnsiTheme="majorHAnsi"/>
                <w:sz w:val="24"/>
                <w:szCs w:val="24"/>
              </w:rPr>
              <w:t xml:space="preserve"> that use precise language as well as domain specific vocabulary</w:t>
            </w:r>
            <w:r w:rsidR="0088333A">
              <w:rPr>
                <w:rFonts w:asciiTheme="majorHAnsi" w:hAnsiTheme="majorHAnsi"/>
                <w:sz w:val="24"/>
                <w:szCs w:val="24"/>
              </w:rPr>
              <w:t xml:space="preserve"> supported by context</w:t>
            </w:r>
            <w:r w:rsidR="008A03B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BB18C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7270C3" w:rsidRPr="00BB18C5" w:rsidRDefault="007270C3" w:rsidP="008833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Uses a majority </w:t>
            </w:r>
            <w:r w:rsidR="008A03B9">
              <w:rPr>
                <w:rFonts w:asciiTheme="majorHAnsi" w:hAnsiTheme="majorHAnsi"/>
                <w:sz w:val="24"/>
                <w:szCs w:val="24"/>
              </w:rPr>
              <w:t>of complex</w:t>
            </w:r>
            <w:r w:rsidRPr="00BB18C5">
              <w:rPr>
                <w:rFonts w:asciiTheme="majorHAnsi" w:hAnsiTheme="majorHAnsi"/>
                <w:sz w:val="24"/>
                <w:szCs w:val="24"/>
              </w:rPr>
              <w:t xml:space="preserve"> sentences</w:t>
            </w:r>
            <w:r w:rsidR="008A03B9">
              <w:rPr>
                <w:rFonts w:asciiTheme="majorHAnsi" w:hAnsiTheme="majorHAnsi"/>
                <w:sz w:val="24"/>
                <w:szCs w:val="24"/>
              </w:rPr>
              <w:t xml:space="preserve"> that include</w:t>
            </w:r>
            <w:r w:rsidR="0088333A">
              <w:rPr>
                <w:rFonts w:asciiTheme="majorHAnsi" w:hAnsiTheme="majorHAnsi"/>
                <w:sz w:val="24"/>
                <w:szCs w:val="24"/>
              </w:rPr>
              <w:t>s</w:t>
            </w:r>
            <w:r w:rsidR="008A03B9">
              <w:rPr>
                <w:rFonts w:asciiTheme="majorHAnsi" w:hAnsiTheme="majorHAnsi"/>
                <w:sz w:val="24"/>
                <w:szCs w:val="24"/>
              </w:rPr>
              <w:t xml:space="preserve"> domain specific vocabulary</w:t>
            </w:r>
            <w:r w:rsidRPr="00BB18C5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3150" w:type="dxa"/>
          </w:tcPr>
          <w:p w:rsidR="007270C3" w:rsidRPr="00BB18C5" w:rsidRDefault="007270C3" w:rsidP="0088333A">
            <w:pPr>
              <w:jc w:val="center"/>
              <w:rPr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Uses a majority of </w:t>
            </w:r>
            <w:r w:rsidR="008A03B9">
              <w:rPr>
                <w:rFonts w:asciiTheme="majorHAnsi" w:hAnsiTheme="majorHAnsi"/>
                <w:sz w:val="24"/>
                <w:szCs w:val="24"/>
              </w:rPr>
              <w:t xml:space="preserve">simple </w:t>
            </w:r>
            <w:r w:rsidRPr="00BB18C5">
              <w:rPr>
                <w:rFonts w:asciiTheme="majorHAnsi" w:hAnsiTheme="majorHAnsi"/>
                <w:sz w:val="24"/>
                <w:szCs w:val="24"/>
              </w:rPr>
              <w:t>sentences</w:t>
            </w:r>
            <w:r w:rsidR="0088333A">
              <w:rPr>
                <w:rFonts w:asciiTheme="majorHAnsi" w:hAnsiTheme="majorHAnsi"/>
                <w:sz w:val="24"/>
                <w:szCs w:val="24"/>
              </w:rPr>
              <w:t xml:space="preserve"> that include general specific vocabulary</w:t>
            </w:r>
            <w:r w:rsidRPr="00BB18C5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3068" w:type="dxa"/>
          </w:tcPr>
          <w:p w:rsidR="007270C3" w:rsidRPr="00BB18C5" w:rsidRDefault="007270C3" w:rsidP="008833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Uses a majority of</w:t>
            </w:r>
            <w:r w:rsidR="0088333A">
              <w:rPr>
                <w:rFonts w:asciiTheme="majorHAnsi" w:hAnsiTheme="majorHAnsi"/>
                <w:sz w:val="24"/>
                <w:szCs w:val="24"/>
              </w:rPr>
              <w:t xml:space="preserve"> incomplete simple sentences. </w:t>
            </w:r>
          </w:p>
        </w:tc>
      </w:tr>
    </w:tbl>
    <w:p w:rsidR="002B123E" w:rsidRPr="007F7F66" w:rsidRDefault="002B123E" w:rsidP="00B52FDB">
      <w:pPr>
        <w:rPr>
          <w:sz w:val="4"/>
          <w:szCs w:val="4"/>
        </w:rPr>
      </w:pPr>
      <w:bookmarkStart w:id="0" w:name="_GoBack"/>
      <w:bookmarkEnd w:id="0"/>
    </w:p>
    <w:sectPr w:rsidR="002B123E" w:rsidRPr="007F7F66" w:rsidSect="004C2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B0" w:rsidRDefault="00347AB0" w:rsidP="0015437C">
      <w:pPr>
        <w:spacing w:after="0" w:line="240" w:lineRule="auto"/>
      </w:pPr>
      <w:r>
        <w:separator/>
      </w:r>
    </w:p>
  </w:endnote>
  <w:endnote w:type="continuationSeparator" w:id="0">
    <w:p w:rsidR="00347AB0" w:rsidRDefault="00347AB0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3F" w:rsidRDefault="00991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C" w:rsidRDefault="0015437C">
    <w:pPr>
      <w:pStyle w:val="Footer"/>
    </w:pPr>
    <w:r>
      <w:t>Created by</w:t>
    </w:r>
    <w:r w:rsidR="008615F4">
      <w:t xml:space="preserve"> </w:t>
    </w:r>
    <w:r w:rsidR="00C84504">
      <w:t>WCPSS</w:t>
    </w:r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99163F">
      <w:t>2.14.13</w:t>
    </w:r>
  </w:p>
  <w:p w:rsidR="0015437C" w:rsidRDefault="00154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3F" w:rsidRDefault="00991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B0" w:rsidRDefault="00347AB0" w:rsidP="0015437C">
      <w:pPr>
        <w:spacing w:after="0" w:line="240" w:lineRule="auto"/>
      </w:pPr>
      <w:r>
        <w:separator/>
      </w:r>
    </w:p>
  </w:footnote>
  <w:footnote w:type="continuationSeparator" w:id="0">
    <w:p w:rsidR="00347AB0" w:rsidRDefault="00347AB0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3F" w:rsidRDefault="00991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3F" w:rsidRDefault="009916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3F" w:rsidRDefault="00991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16ED5"/>
    <w:rsid w:val="000D267F"/>
    <w:rsid w:val="001012FC"/>
    <w:rsid w:val="00110C48"/>
    <w:rsid w:val="0015437C"/>
    <w:rsid w:val="001B347F"/>
    <w:rsid w:val="002B123E"/>
    <w:rsid w:val="00344354"/>
    <w:rsid w:val="00347AB0"/>
    <w:rsid w:val="00362A30"/>
    <w:rsid w:val="004A7EA8"/>
    <w:rsid w:val="004C21DA"/>
    <w:rsid w:val="004C24EF"/>
    <w:rsid w:val="005165FE"/>
    <w:rsid w:val="0053376A"/>
    <w:rsid w:val="00576802"/>
    <w:rsid w:val="0058779F"/>
    <w:rsid w:val="005E0CAA"/>
    <w:rsid w:val="00641834"/>
    <w:rsid w:val="00667402"/>
    <w:rsid w:val="0068441F"/>
    <w:rsid w:val="006C1208"/>
    <w:rsid w:val="007270C3"/>
    <w:rsid w:val="00760B76"/>
    <w:rsid w:val="00792D30"/>
    <w:rsid w:val="007F7F66"/>
    <w:rsid w:val="00803CA8"/>
    <w:rsid w:val="008275FF"/>
    <w:rsid w:val="00832B12"/>
    <w:rsid w:val="008421D5"/>
    <w:rsid w:val="00843BC8"/>
    <w:rsid w:val="008615F4"/>
    <w:rsid w:val="0088333A"/>
    <w:rsid w:val="008A03B9"/>
    <w:rsid w:val="008A3AAC"/>
    <w:rsid w:val="009246E5"/>
    <w:rsid w:val="00970EBF"/>
    <w:rsid w:val="0099163F"/>
    <w:rsid w:val="009B6D5C"/>
    <w:rsid w:val="00A32945"/>
    <w:rsid w:val="00A53918"/>
    <w:rsid w:val="00A557FE"/>
    <w:rsid w:val="00B1628B"/>
    <w:rsid w:val="00B52FDB"/>
    <w:rsid w:val="00B9193E"/>
    <w:rsid w:val="00BB135F"/>
    <w:rsid w:val="00BB18C5"/>
    <w:rsid w:val="00BF4470"/>
    <w:rsid w:val="00C65118"/>
    <w:rsid w:val="00C81AE4"/>
    <w:rsid w:val="00C84504"/>
    <w:rsid w:val="00D525FC"/>
    <w:rsid w:val="00DB49C1"/>
    <w:rsid w:val="00E439B2"/>
    <w:rsid w:val="00E60AB7"/>
    <w:rsid w:val="00F22E86"/>
    <w:rsid w:val="00F70583"/>
    <w:rsid w:val="00FE6BAE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Sharon Collins</cp:lastModifiedBy>
  <cp:revision>6</cp:revision>
  <cp:lastPrinted>2012-12-07T18:16:00Z</cp:lastPrinted>
  <dcterms:created xsi:type="dcterms:W3CDTF">2013-02-22T20:04:00Z</dcterms:created>
  <dcterms:modified xsi:type="dcterms:W3CDTF">2013-03-14T16:27:00Z</dcterms:modified>
</cp:coreProperties>
</file>